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3B3" w:rsidRPr="003E0EDE" w:rsidRDefault="006614E4" w:rsidP="00CB33B3">
      <w:pPr>
        <w:pStyle w:val="a4"/>
        <w:spacing w:line="192" w:lineRule="auto"/>
        <w:rPr>
          <w:spacing w:val="30"/>
          <w:szCs w:val="28"/>
        </w:rPr>
      </w:pPr>
      <w:r>
        <w:rPr>
          <w:noProof/>
          <w:spacing w:val="30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4.3pt;margin-top:38.6pt;width:49.55pt;height:48.15pt;z-index:251660288;visibility:visible;mso-wrap-edited:f;mso-position-horizontal-relative:margin;mso-position-vertical-relative:page">
            <v:imagedata r:id="rId7" o:title=""/>
            <w10:wrap type="topAndBottom" anchorx="margin" anchory="page"/>
            <w10:anchorlock/>
          </v:shape>
          <o:OLEObject Type="Embed" ProgID="Word.Picture.8" ShapeID="_x0000_s1026" DrawAspect="Content" ObjectID="_1593257567" r:id="rId8"/>
        </w:pict>
      </w:r>
      <w:r w:rsidR="00CB33B3" w:rsidRPr="003E0EDE">
        <w:rPr>
          <w:spacing w:val="30"/>
          <w:szCs w:val="28"/>
        </w:rPr>
        <w:t xml:space="preserve">ДЕПАРТАМЕНТ </w:t>
      </w:r>
    </w:p>
    <w:p w:rsidR="00CB33B3" w:rsidRPr="003E0EDE" w:rsidRDefault="00CB33B3" w:rsidP="00CB33B3">
      <w:pPr>
        <w:pStyle w:val="a4"/>
        <w:spacing w:line="192" w:lineRule="auto"/>
        <w:rPr>
          <w:spacing w:val="30"/>
          <w:szCs w:val="28"/>
        </w:rPr>
      </w:pPr>
      <w:r w:rsidRPr="003E0EDE">
        <w:rPr>
          <w:spacing w:val="30"/>
          <w:szCs w:val="28"/>
        </w:rPr>
        <w:t>ИМУЩЕСТВЕННЫХ И ЗЕМЕЛЬНЫХ ОТНОШЕНИЙ</w:t>
      </w:r>
    </w:p>
    <w:p w:rsidR="00CB33B3" w:rsidRPr="003E0EDE" w:rsidRDefault="00CB33B3" w:rsidP="00CB33B3">
      <w:pPr>
        <w:pStyle w:val="a4"/>
        <w:spacing w:line="192" w:lineRule="auto"/>
        <w:rPr>
          <w:szCs w:val="28"/>
        </w:rPr>
      </w:pPr>
      <w:r w:rsidRPr="003E0EDE">
        <w:rPr>
          <w:spacing w:val="30"/>
          <w:szCs w:val="28"/>
        </w:rPr>
        <w:t>ВОРОНЕЖСКОЙ ОБЛАСТИ</w:t>
      </w:r>
    </w:p>
    <w:p w:rsidR="00CB33B3" w:rsidRPr="003E0EDE" w:rsidRDefault="00CB33B3" w:rsidP="00CB33B3">
      <w:pPr>
        <w:pStyle w:val="a3"/>
        <w:ind w:right="2"/>
        <w:jc w:val="center"/>
        <w:rPr>
          <w:rFonts w:ascii="Times New Roman" w:hAnsi="Times New Roman"/>
          <w:sz w:val="20"/>
        </w:rPr>
      </w:pPr>
    </w:p>
    <w:p w:rsidR="00CB33B3" w:rsidRPr="003E0EDE" w:rsidRDefault="00CB33B3" w:rsidP="00CB33B3">
      <w:pPr>
        <w:pStyle w:val="a3"/>
        <w:ind w:right="2"/>
        <w:jc w:val="center"/>
        <w:rPr>
          <w:rFonts w:ascii="Times New Roman" w:hAnsi="Times New Roman"/>
          <w:sz w:val="20"/>
        </w:rPr>
      </w:pPr>
    </w:p>
    <w:p w:rsidR="00CB33B3" w:rsidRPr="003E0EDE" w:rsidRDefault="00CB33B3" w:rsidP="00CB33B3">
      <w:pPr>
        <w:pStyle w:val="a3"/>
        <w:ind w:right="2"/>
        <w:jc w:val="center"/>
        <w:rPr>
          <w:rFonts w:ascii="Times New Roman" w:hAnsi="Times New Roman"/>
          <w:b/>
          <w:spacing w:val="60"/>
          <w:szCs w:val="28"/>
        </w:rPr>
      </w:pPr>
      <w:r w:rsidRPr="003E0EDE">
        <w:rPr>
          <w:rFonts w:ascii="Times New Roman" w:hAnsi="Times New Roman"/>
          <w:b/>
          <w:spacing w:val="60"/>
          <w:szCs w:val="28"/>
        </w:rPr>
        <w:t>ПРИКАЗ</w:t>
      </w:r>
    </w:p>
    <w:p w:rsidR="00CB33B3" w:rsidRPr="003E0EDE" w:rsidRDefault="00CB33B3" w:rsidP="00CB33B3">
      <w:pPr>
        <w:pStyle w:val="a3"/>
        <w:ind w:right="2"/>
        <w:jc w:val="center"/>
        <w:rPr>
          <w:rFonts w:ascii="Times New Roman" w:hAnsi="Times New Roman"/>
          <w:b/>
          <w:spacing w:val="60"/>
          <w:szCs w:val="28"/>
        </w:rPr>
      </w:pPr>
    </w:p>
    <w:p w:rsidR="00CB33B3" w:rsidRPr="003E0EDE" w:rsidRDefault="007C18D3" w:rsidP="00CB33B3">
      <w:pPr>
        <w:pStyle w:val="a3"/>
        <w:spacing w:line="288" w:lineRule="auto"/>
        <w:ind w:right="2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09.07.2018</w:t>
      </w:r>
      <w:r w:rsidR="00CB33B3" w:rsidRPr="003E0EDE">
        <w:rPr>
          <w:rFonts w:ascii="Times New Roman" w:hAnsi="Times New Roman"/>
          <w:szCs w:val="28"/>
        </w:rPr>
        <w:t xml:space="preserve">   </w:t>
      </w:r>
      <w:r w:rsidR="00CB33B3">
        <w:rPr>
          <w:rFonts w:ascii="Times New Roman" w:hAnsi="Times New Roman"/>
          <w:szCs w:val="28"/>
        </w:rPr>
        <w:t xml:space="preserve">                                </w:t>
      </w:r>
      <w:r w:rsidR="00CB33B3" w:rsidRPr="003E0EDE">
        <w:rPr>
          <w:rFonts w:ascii="Times New Roman" w:hAnsi="Times New Roman"/>
          <w:szCs w:val="28"/>
        </w:rPr>
        <w:t xml:space="preserve">                                                    № </w:t>
      </w:r>
      <w:r>
        <w:rPr>
          <w:rFonts w:ascii="Times New Roman" w:hAnsi="Times New Roman"/>
          <w:szCs w:val="28"/>
        </w:rPr>
        <w:t>1641</w:t>
      </w:r>
    </w:p>
    <w:p w:rsidR="00CB33B3" w:rsidRPr="007E2789" w:rsidRDefault="00CB33B3" w:rsidP="00CB33B3">
      <w:pPr>
        <w:pStyle w:val="a3"/>
        <w:ind w:right="2"/>
        <w:jc w:val="center"/>
        <w:rPr>
          <w:rFonts w:ascii="Times New Roman" w:hAnsi="Times New Roman"/>
          <w:szCs w:val="28"/>
        </w:rPr>
      </w:pPr>
      <w:r w:rsidRPr="007E2789">
        <w:rPr>
          <w:rFonts w:ascii="Times New Roman" w:hAnsi="Times New Roman"/>
          <w:szCs w:val="28"/>
        </w:rPr>
        <w:t>г. Воронеж</w:t>
      </w:r>
    </w:p>
    <w:p w:rsidR="00CB33B3" w:rsidRDefault="00CB33B3" w:rsidP="00CB33B3">
      <w:pPr>
        <w:pStyle w:val="a3"/>
        <w:ind w:right="2"/>
        <w:jc w:val="center"/>
        <w:rPr>
          <w:rFonts w:ascii="Times New Roman" w:hAnsi="Times New Roman"/>
          <w:b/>
          <w:szCs w:val="28"/>
        </w:rPr>
      </w:pPr>
    </w:p>
    <w:p w:rsidR="00CB33B3" w:rsidRDefault="00CB33B3" w:rsidP="00CB33B3">
      <w:pPr>
        <w:autoSpaceDE w:val="0"/>
        <w:autoSpaceDN w:val="0"/>
        <w:adjustRightInd w:val="0"/>
        <w:ind w:left="540"/>
        <w:jc w:val="center"/>
        <w:rPr>
          <w:b/>
          <w:bCs/>
          <w:sz w:val="28"/>
          <w:szCs w:val="28"/>
        </w:rPr>
      </w:pPr>
    </w:p>
    <w:p w:rsidR="00CB33B3" w:rsidRPr="003E0EDE" w:rsidRDefault="00CB33B3" w:rsidP="00CB33B3">
      <w:pPr>
        <w:autoSpaceDE w:val="0"/>
        <w:autoSpaceDN w:val="0"/>
        <w:adjustRightInd w:val="0"/>
        <w:ind w:left="540"/>
        <w:jc w:val="center"/>
        <w:rPr>
          <w:b/>
          <w:bCs/>
          <w:sz w:val="28"/>
          <w:szCs w:val="28"/>
        </w:rPr>
      </w:pPr>
      <w:r w:rsidRPr="004A1FBB">
        <w:rPr>
          <w:b/>
          <w:bCs/>
          <w:sz w:val="28"/>
          <w:szCs w:val="28"/>
        </w:rPr>
        <w:t xml:space="preserve">О внесении изменений в приказ </w:t>
      </w:r>
      <w:r>
        <w:rPr>
          <w:b/>
          <w:bCs/>
          <w:sz w:val="28"/>
          <w:szCs w:val="28"/>
        </w:rPr>
        <w:t>д</w:t>
      </w:r>
      <w:r w:rsidRPr="00A25AC0">
        <w:rPr>
          <w:b/>
          <w:bCs/>
          <w:iCs/>
          <w:sz w:val="28"/>
          <w:szCs w:val="28"/>
        </w:rPr>
        <w:t>епартамента имущественных и земельных отношений Воронежской обл</w:t>
      </w:r>
      <w:r>
        <w:rPr>
          <w:b/>
          <w:bCs/>
          <w:iCs/>
          <w:sz w:val="28"/>
          <w:szCs w:val="28"/>
        </w:rPr>
        <w:t xml:space="preserve">асти </w:t>
      </w:r>
      <w:r w:rsidRPr="00694345">
        <w:rPr>
          <w:b/>
          <w:bCs/>
          <w:iCs/>
          <w:sz w:val="28"/>
          <w:szCs w:val="28"/>
        </w:rPr>
        <w:t xml:space="preserve">от </w:t>
      </w:r>
      <w:r>
        <w:rPr>
          <w:b/>
          <w:bCs/>
          <w:iCs/>
          <w:sz w:val="28"/>
          <w:szCs w:val="28"/>
        </w:rPr>
        <w:t>07</w:t>
      </w:r>
      <w:r w:rsidRPr="00694345">
        <w:rPr>
          <w:b/>
          <w:bCs/>
          <w:iCs/>
          <w:sz w:val="28"/>
          <w:szCs w:val="28"/>
        </w:rPr>
        <w:t>.0</w:t>
      </w:r>
      <w:r>
        <w:rPr>
          <w:b/>
          <w:bCs/>
          <w:iCs/>
          <w:sz w:val="28"/>
          <w:szCs w:val="28"/>
        </w:rPr>
        <w:t>4</w:t>
      </w:r>
      <w:r w:rsidRPr="00694345">
        <w:rPr>
          <w:b/>
          <w:bCs/>
          <w:iCs/>
          <w:sz w:val="28"/>
          <w:szCs w:val="28"/>
        </w:rPr>
        <w:t>.20</w:t>
      </w:r>
      <w:r>
        <w:rPr>
          <w:b/>
          <w:bCs/>
          <w:iCs/>
          <w:sz w:val="28"/>
          <w:szCs w:val="28"/>
        </w:rPr>
        <w:t>15</w:t>
      </w:r>
      <w:r w:rsidRPr="00694345">
        <w:rPr>
          <w:b/>
          <w:bCs/>
          <w:iCs/>
          <w:sz w:val="28"/>
          <w:szCs w:val="28"/>
        </w:rPr>
        <w:t xml:space="preserve"> №</w:t>
      </w:r>
      <w:r>
        <w:rPr>
          <w:b/>
          <w:bCs/>
          <w:iCs/>
          <w:sz w:val="28"/>
          <w:szCs w:val="28"/>
        </w:rPr>
        <w:t xml:space="preserve"> 595 «</w:t>
      </w:r>
      <w:r w:rsidRPr="003E0EDE">
        <w:rPr>
          <w:b/>
          <w:bCs/>
          <w:iCs/>
          <w:sz w:val="28"/>
          <w:szCs w:val="28"/>
        </w:rPr>
        <w:t>Об</w:t>
      </w:r>
      <w:r>
        <w:rPr>
          <w:b/>
          <w:bCs/>
          <w:iCs/>
          <w:sz w:val="28"/>
          <w:szCs w:val="28"/>
        </w:rPr>
        <w:t xml:space="preserve"> утверждении Типового регламента работы согласительной комиссии по согласованию местоположения границ земельных участков при выполнении комплексных кадастровых работ»</w:t>
      </w:r>
    </w:p>
    <w:p w:rsidR="00CB33B3" w:rsidRDefault="00CB33B3" w:rsidP="00CB33B3">
      <w:pPr>
        <w:autoSpaceDE w:val="0"/>
        <w:autoSpaceDN w:val="0"/>
        <w:adjustRightInd w:val="0"/>
        <w:rPr>
          <w:b/>
          <w:bCs/>
          <w:sz w:val="28"/>
          <w:szCs w:val="28"/>
          <w:highlight w:val="yellow"/>
        </w:rPr>
      </w:pPr>
    </w:p>
    <w:p w:rsidR="00CB33B3" w:rsidRPr="003E0EDE" w:rsidRDefault="00CB33B3" w:rsidP="00CB33B3">
      <w:pPr>
        <w:autoSpaceDE w:val="0"/>
        <w:autoSpaceDN w:val="0"/>
        <w:adjustRightInd w:val="0"/>
        <w:rPr>
          <w:b/>
          <w:bCs/>
          <w:sz w:val="28"/>
          <w:szCs w:val="28"/>
          <w:highlight w:val="yellow"/>
        </w:rPr>
      </w:pPr>
    </w:p>
    <w:p w:rsidR="00CB33B3" w:rsidRPr="00CF5358" w:rsidRDefault="00CB33B3" w:rsidP="00A31347">
      <w:pPr>
        <w:spacing w:after="1" w:line="336" w:lineRule="auto"/>
        <w:ind w:firstLine="567"/>
        <w:jc w:val="both"/>
        <w:rPr>
          <w:sz w:val="28"/>
          <w:szCs w:val="28"/>
        </w:rPr>
      </w:pPr>
      <w:r w:rsidRPr="00CF5358">
        <w:rPr>
          <w:sz w:val="28"/>
          <w:szCs w:val="28"/>
        </w:rPr>
        <w:t xml:space="preserve">В целях приведения правового акта департамента имущественных и земельных отношений Воронежской области (далее - департамент) в соответствие Земельному </w:t>
      </w:r>
      <w:hyperlink r:id="rId9" w:history="1">
        <w:r w:rsidRPr="00CF5358">
          <w:rPr>
            <w:sz w:val="28"/>
            <w:szCs w:val="28"/>
          </w:rPr>
          <w:t>кодекс</w:t>
        </w:r>
      </w:hyperlink>
      <w:r w:rsidRPr="00CF5358">
        <w:rPr>
          <w:sz w:val="28"/>
          <w:szCs w:val="28"/>
        </w:rPr>
        <w:t xml:space="preserve">у Российской Федерации от 25.10.2001       № 136-ФЗ, Федеральному </w:t>
      </w:r>
      <w:hyperlink r:id="rId10" w:history="1">
        <w:r w:rsidRPr="00CF5358">
          <w:rPr>
            <w:sz w:val="28"/>
            <w:szCs w:val="28"/>
          </w:rPr>
          <w:t>закон</w:t>
        </w:r>
      </w:hyperlink>
      <w:r w:rsidRPr="00CF5358">
        <w:rPr>
          <w:sz w:val="28"/>
          <w:szCs w:val="28"/>
        </w:rPr>
        <w:t xml:space="preserve">у от </w:t>
      </w:r>
      <w:r w:rsidR="00C811D3" w:rsidRPr="00CF5358">
        <w:rPr>
          <w:sz w:val="28"/>
          <w:szCs w:val="28"/>
        </w:rPr>
        <w:t>24.07.2007 № 221-ФЗ «О кадастровой деятельности»</w:t>
      </w:r>
    </w:p>
    <w:p w:rsidR="00CB33B3" w:rsidRPr="00CF5358" w:rsidRDefault="00CB33B3" w:rsidP="00A31347">
      <w:pPr>
        <w:autoSpaceDE w:val="0"/>
        <w:autoSpaceDN w:val="0"/>
        <w:adjustRightInd w:val="0"/>
        <w:spacing w:line="336" w:lineRule="auto"/>
        <w:jc w:val="both"/>
        <w:rPr>
          <w:bCs/>
          <w:sz w:val="28"/>
          <w:szCs w:val="28"/>
        </w:rPr>
      </w:pPr>
      <w:r w:rsidRPr="00CF5358">
        <w:rPr>
          <w:bCs/>
          <w:sz w:val="28"/>
          <w:szCs w:val="28"/>
        </w:rPr>
        <w:t>п р и к а з ы в а ю:</w:t>
      </w:r>
    </w:p>
    <w:p w:rsidR="00CB33B3" w:rsidRPr="00CF5358" w:rsidRDefault="00CB33B3" w:rsidP="00A31347">
      <w:pPr>
        <w:pStyle w:val="ConsPlusNormal"/>
        <w:spacing w:line="336" w:lineRule="auto"/>
        <w:ind w:firstLine="540"/>
        <w:jc w:val="both"/>
        <w:rPr>
          <w:szCs w:val="28"/>
        </w:rPr>
      </w:pPr>
      <w:r w:rsidRPr="00CF5358">
        <w:rPr>
          <w:szCs w:val="28"/>
        </w:rPr>
        <w:t xml:space="preserve">1. Внести в приказ департамента имущественных и земельных отношений Воронежской области от </w:t>
      </w:r>
      <w:r w:rsidR="00C811D3" w:rsidRPr="00CF5358">
        <w:rPr>
          <w:szCs w:val="28"/>
        </w:rPr>
        <w:t>07</w:t>
      </w:r>
      <w:r w:rsidRPr="00CF5358">
        <w:rPr>
          <w:szCs w:val="28"/>
        </w:rPr>
        <w:t>.0</w:t>
      </w:r>
      <w:r w:rsidR="00C811D3" w:rsidRPr="00CF5358">
        <w:rPr>
          <w:szCs w:val="28"/>
        </w:rPr>
        <w:t>4</w:t>
      </w:r>
      <w:r w:rsidRPr="00CF5358">
        <w:rPr>
          <w:szCs w:val="28"/>
        </w:rPr>
        <w:t>.20</w:t>
      </w:r>
      <w:r w:rsidR="00C811D3" w:rsidRPr="00CF5358">
        <w:rPr>
          <w:szCs w:val="28"/>
        </w:rPr>
        <w:t>15</w:t>
      </w:r>
      <w:r w:rsidRPr="00CF5358">
        <w:rPr>
          <w:szCs w:val="28"/>
        </w:rPr>
        <w:t xml:space="preserve"> № </w:t>
      </w:r>
      <w:r w:rsidR="00C811D3" w:rsidRPr="00CF5358">
        <w:rPr>
          <w:szCs w:val="28"/>
        </w:rPr>
        <w:t>595</w:t>
      </w:r>
      <w:r w:rsidR="00BD3515">
        <w:rPr>
          <w:szCs w:val="28"/>
        </w:rPr>
        <w:t xml:space="preserve"> </w:t>
      </w:r>
      <w:r w:rsidR="00BD3515" w:rsidRPr="00BD3515">
        <w:rPr>
          <w:bCs/>
          <w:iCs/>
          <w:szCs w:val="28"/>
        </w:rPr>
        <w:t>«Об утверждении Типового регламента работы согласительной комиссии по согласованию местоположения границ земельных участков при выполнении комплексных кадастровых работ» (далее – приказ)</w:t>
      </w:r>
      <w:r w:rsidRPr="00CF5358">
        <w:rPr>
          <w:szCs w:val="28"/>
        </w:rPr>
        <w:t>, следующие изменения:</w:t>
      </w:r>
    </w:p>
    <w:p w:rsidR="00CB33B3" w:rsidRPr="00CF5358" w:rsidRDefault="00841E6A" w:rsidP="00A31347">
      <w:pPr>
        <w:pStyle w:val="ConsPlusNormal"/>
        <w:spacing w:line="336" w:lineRule="auto"/>
        <w:ind w:firstLine="540"/>
        <w:jc w:val="both"/>
        <w:rPr>
          <w:szCs w:val="28"/>
        </w:rPr>
      </w:pPr>
      <w:r>
        <w:rPr>
          <w:szCs w:val="28"/>
        </w:rPr>
        <w:t>1.1</w:t>
      </w:r>
      <w:r w:rsidR="00CB33B3" w:rsidRPr="00CF5358">
        <w:rPr>
          <w:szCs w:val="28"/>
        </w:rPr>
        <w:t>.</w:t>
      </w:r>
      <w:r w:rsidR="00C811D3" w:rsidRPr="00CF5358">
        <w:rPr>
          <w:szCs w:val="28"/>
        </w:rPr>
        <w:t xml:space="preserve"> В преамбуле приказа слова «О государственном кадастре недвижимости» заменить словами «О кадастровой деятельности».</w:t>
      </w:r>
    </w:p>
    <w:p w:rsidR="002E325E" w:rsidRPr="00CF5358" w:rsidRDefault="00CB33B3" w:rsidP="00A31347">
      <w:pPr>
        <w:pStyle w:val="ConsPlusNormal"/>
        <w:spacing w:line="336" w:lineRule="auto"/>
        <w:ind w:firstLine="540"/>
        <w:jc w:val="both"/>
        <w:rPr>
          <w:szCs w:val="28"/>
        </w:rPr>
      </w:pPr>
      <w:r w:rsidRPr="00CF5358">
        <w:rPr>
          <w:szCs w:val="28"/>
        </w:rPr>
        <w:t>1.2.</w:t>
      </w:r>
      <w:r w:rsidR="002E325E" w:rsidRPr="00CF5358">
        <w:rPr>
          <w:szCs w:val="28"/>
        </w:rPr>
        <w:t xml:space="preserve"> В пункте 1.1 </w:t>
      </w:r>
      <w:r w:rsidR="00841E6A">
        <w:rPr>
          <w:szCs w:val="28"/>
        </w:rPr>
        <w:t xml:space="preserve">раздела 1 </w:t>
      </w:r>
      <w:r w:rsidR="002E325E" w:rsidRPr="00CF5358">
        <w:rPr>
          <w:szCs w:val="28"/>
        </w:rPr>
        <w:t xml:space="preserve">Типового регламента работы согласительной комиссии по согласованию местоположения границ земельных участков при выполнении комплексных кадастровых работ (далее – Типовой регламент) слова </w:t>
      </w:r>
      <w:r w:rsidR="00841E6A">
        <w:rPr>
          <w:szCs w:val="28"/>
        </w:rPr>
        <w:t>«</w:t>
      </w:r>
      <w:r w:rsidR="002E325E" w:rsidRPr="00CF5358">
        <w:rPr>
          <w:szCs w:val="28"/>
        </w:rPr>
        <w:t>«О государственном кадастре недвижимости»</w:t>
      </w:r>
      <w:r w:rsidR="00841E6A">
        <w:rPr>
          <w:szCs w:val="28"/>
        </w:rPr>
        <w:t xml:space="preserve"> (далее – Закон о кадастре)»</w:t>
      </w:r>
      <w:r w:rsidR="002E325E" w:rsidRPr="00CF5358">
        <w:rPr>
          <w:szCs w:val="28"/>
        </w:rPr>
        <w:t xml:space="preserve"> заменить словами ««О кадастровой деятельности» (далее – Закон </w:t>
      </w:r>
      <w:r w:rsidR="002E325E" w:rsidRPr="00CF5358">
        <w:rPr>
          <w:szCs w:val="28"/>
        </w:rPr>
        <w:lastRenderedPageBreak/>
        <w:t>о кадастровой деятельности)».</w:t>
      </w:r>
    </w:p>
    <w:p w:rsidR="00CB33B3" w:rsidRPr="00CF5358" w:rsidRDefault="00DB09A6" w:rsidP="00A31347">
      <w:pPr>
        <w:pStyle w:val="ConsPlusNormal"/>
        <w:numPr>
          <w:ilvl w:val="1"/>
          <w:numId w:val="1"/>
        </w:numPr>
        <w:spacing w:line="336" w:lineRule="auto"/>
        <w:ind w:left="0" w:firstLine="540"/>
        <w:jc w:val="both"/>
        <w:rPr>
          <w:szCs w:val="28"/>
        </w:rPr>
      </w:pPr>
      <w:r w:rsidRPr="00CF5358">
        <w:rPr>
          <w:szCs w:val="28"/>
        </w:rPr>
        <w:t xml:space="preserve">Пункт 2.2 </w:t>
      </w:r>
      <w:r w:rsidR="00841E6A">
        <w:rPr>
          <w:szCs w:val="28"/>
        </w:rPr>
        <w:t xml:space="preserve">раздела 2 </w:t>
      </w:r>
      <w:r w:rsidRPr="00CF5358">
        <w:rPr>
          <w:szCs w:val="28"/>
        </w:rPr>
        <w:t xml:space="preserve">Типового регламента </w:t>
      </w:r>
      <w:r w:rsidR="00CB33B3" w:rsidRPr="00CF5358">
        <w:rPr>
          <w:szCs w:val="28"/>
        </w:rPr>
        <w:t>изложить в следующей редакции:</w:t>
      </w:r>
    </w:p>
    <w:p w:rsidR="00DB09A6" w:rsidRPr="00CF5358" w:rsidRDefault="00CB33B3" w:rsidP="00A31347">
      <w:pPr>
        <w:pStyle w:val="a9"/>
        <w:spacing w:line="336" w:lineRule="auto"/>
        <w:ind w:firstLine="567"/>
        <w:jc w:val="both"/>
        <w:rPr>
          <w:sz w:val="28"/>
          <w:szCs w:val="28"/>
        </w:rPr>
      </w:pPr>
      <w:r w:rsidRPr="00CF5358">
        <w:rPr>
          <w:sz w:val="28"/>
          <w:szCs w:val="28"/>
        </w:rPr>
        <w:t>«</w:t>
      </w:r>
      <w:r w:rsidR="00DB09A6" w:rsidRPr="00CF5358">
        <w:rPr>
          <w:sz w:val="28"/>
          <w:szCs w:val="28"/>
        </w:rPr>
        <w:t xml:space="preserve">2.2. </w:t>
      </w:r>
      <w:r w:rsidR="00CF5358" w:rsidRPr="00CF5358">
        <w:rPr>
          <w:sz w:val="28"/>
          <w:szCs w:val="28"/>
        </w:rPr>
        <w:t>С</w:t>
      </w:r>
      <w:r w:rsidR="00DB09A6" w:rsidRPr="00CF5358">
        <w:rPr>
          <w:sz w:val="28"/>
          <w:szCs w:val="28"/>
        </w:rPr>
        <w:t xml:space="preserve">остав согласительной комиссии </w:t>
      </w:r>
      <w:r w:rsidR="00CF5358" w:rsidRPr="00CF5358">
        <w:rPr>
          <w:sz w:val="28"/>
          <w:szCs w:val="28"/>
        </w:rPr>
        <w:t xml:space="preserve">формируется из </w:t>
      </w:r>
      <w:r w:rsidR="00DB09A6" w:rsidRPr="00CF5358">
        <w:rPr>
          <w:sz w:val="28"/>
          <w:szCs w:val="28"/>
        </w:rPr>
        <w:t>представител</w:t>
      </w:r>
      <w:r w:rsidR="00CF5358" w:rsidRPr="00CF5358">
        <w:rPr>
          <w:sz w:val="28"/>
          <w:szCs w:val="28"/>
        </w:rPr>
        <w:t>ей</w:t>
      </w:r>
      <w:r w:rsidR="00DB09A6" w:rsidRPr="00CF5358">
        <w:rPr>
          <w:sz w:val="28"/>
          <w:szCs w:val="28"/>
        </w:rPr>
        <w:t>:</w:t>
      </w:r>
    </w:p>
    <w:p w:rsidR="00DB09A6" w:rsidRPr="00CF5358" w:rsidRDefault="00DB09A6" w:rsidP="00A31347">
      <w:pPr>
        <w:pStyle w:val="a9"/>
        <w:spacing w:line="336" w:lineRule="auto"/>
        <w:ind w:firstLine="567"/>
        <w:jc w:val="both"/>
        <w:rPr>
          <w:sz w:val="28"/>
          <w:szCs w:val="28"/>
        </w:rPr>
      </w:pPr>
      <w:r w:rsidRPr="00CF5358">
        <w:rPr>
          <w:sz w:val="28"/>
          <w:szCs w:val="28"/>
        </w:rPr>
        <w:t>1) исполнительного органа государственной власти субъекта Российской Федерации, на территории которого выполняются комплексные кадастровые работы;</w:t>
      </w:r>
    </w:p>
    <w:p w:rsidR="00DB09A6" w:rsidRPr="00CF5358" w:rsidRDefault="00DB09A6" w:rsidP="00A31347">
      <w:pPr>
        <w:pStyle w:val="a9"/>
        <w:spacing w:line="336" w:lineRule="auto"/>
        <w:ind w:firstLine="567"/>
        <w:jc w:val="both"/>
        <w:rPr>
          <w:sz w:val="28"/>
          <w:szCs w:val="28"/>
        </w:rPr>
      </w:pPr>
      <w:r w:rsidRPr="00CF5358">
        <w:rPr>
          <w:sz w:val="28"/>
          <w:szCs w:val="28"/>
        </w:rPr>
        <w:t>2) федеральных органов исполнительной власти, осуществляющих полномочия собственника в отношении соответствующих объектов недвижимости, находящихся в федеральной собственности;</w:t>
      </w:r>
    </w:p>
    <w:p w:rsidR="00DB09A6" w:rsidRPr="00CF5358" w:rsidRDefault="00DB09A6" w:rsidP="00A31347">
      <w:pPr>
        <w:pStyle w:val="a9"/>
        <w:spacing w:line="336" w:lineRule="auto"/>
        <w:ind w:firstLine="567"/>
        <w:jc w:val="both"/>
        <w:rPr>
          <w:sz w:val="28"/>
          <w:szCs w:val="28"/>
        </w:rPr>
      </w:pPr>
      <w:r w:rsidRPr="00CF5358">
        <w:rPr>
          <w:sz w:val="28"/>
          <w:szCs w:val="28"/>
        </w:rPr>
        <w:t>3) органа местного самоуправления городского округа или поселения, на территориях которых выполняются комплексные кадастровые работы, а также органа местного самоуправления муниципального района, если в состав его территории входят указанные поселения или если объекты комплексных кадастровых работ расположены на межселенной территории;</w:t>
      </w:r>
    </w:p>
    <w:p w:rsidR="00DB09A6" w:rsidRPr="00CF5358" w:rsidRDefault="007F48D6" w:rsidP="00A31347">
      <w:pPr>
        <w:pStyle w:val="a9"/>
        <w:spacing w:line="336" w:lineRule="auto"/>
        <w:ind w:firstLine="567"/>
        <w:jc w:val="both"/>
        <w:rPr>
          <w:sz w:val="28"/>
          <w:szCs w:val="28"/>
        </w:rPr>
      </w:pPr>
      <w:r w:rsidRPr="00CF5358">
        <w:rPr>
          <w:sz w:val="28"/>
          <w:szCs w:val="28"/>
        </w:rPr>
        <w:t>4</w:t>
      </w:r>
      <w:r w:rsidR="00DB09A6" w:rsidRPr="00CF5358">
        <w:rPr>
          <w:sz w:val="28"/>
          <w:szCs w:val="28"/>
        </w:rPr>
        <w:t>) органа регистрации прав;</w:t>
      </w:r>
    </w:p>
    <w:p w:rsidR="00DB09A6" w:rsidRPr="00CF5358" w:rsidRDefault="007F48D6" w:rsidP="00A31347">
      <w:pPr>
        <w:pStyle w:val="a9"/>
        <w:spacing w:line="336" w:lineRule="auto"/>
        <w:ind w:firstLine="567"/>
        <w:jc w:val="both"/>
        <w:rPr>
          <w:sz w:val="28"/>
          <w:szCs w:val="28"/>
        </w:rPr>
      </w:pPr>
      <w:r w:rsidRPr="00CF5358">
        <w:rPr>
          <w:sz w:val="28"/>
          <w:szCs w:val="28"/>
        </w:rPr>
        <w:t>5</w:t>
      </w:r>
      <w:r w:rsidR="00DB09A6" w:rsidRPr="00CF5358">
        <w:rPr>
          <w:sz w:val="28"/>
          <w:szCs w:val="28"/>
        </w:rPr>
        <w:t>) саморегулируемой организации, членом которой является кадастровый инженер (в случае, если он является членом саморегулируемой организации)</w:t>
      </w:r>
      <w:r w:rsidRPr="00CF5358">
        <w:rPr>
          <w:sz w:val="28"/>
          <w:szCs w:val="28"/>
        </w:rPr>
        <w:t>;</w:t>
      </w:r>
    </w:p>
    <w:p w:rsidR="007F48D6" w:rsidRPr="00CF5358" w:rsidRDefault="007F48D6" w:rsidP="00A31347">
      <w:pPr>
        <w:pStyle w:val="a9"/>
        <w:spacing w:line="336" w:lineRule="auto"/>
        <w:ind w:firstLine="567"/>
        <w:jc w:val="both"/>
        <w:rPr>
          <w:sz w:val="28"/>
          <w:szCs w:val="28"/>
        </w:rPr>
      </w:pPr>
      <w:r w:rsidRPr="00CF5358">
        <w:rPr>
          <w:sz w:val="28"/>
          <w:szCs w:val="28"/>
        </w:rPr>
        <w:t>6) правлений садоводческих, огороднических или дачных некоммерческих объединений граждан, в случае если комплексные кадастровые работы выполняются в отношении объектов недвижимости, расположенных на территории таких объединений граждан.</w:t>
      </w:r>
      <w:r w:rsidR="00643EAD" w:rsidRPr="00CF5358">
        <w:rPr>
          <w:sz w:val="28"/>
          <w:szCs w:val="28"/>
        </w:rPr>
        <w:t>».</w:t>
      </w:r>
    </w:p>
    <w:p w:rsidR="00643EAD" w:rsidRPr="00CF5358" w:rsidRDefault="00643EAD" w:rsidP="00A31347">
      <w:pPr>
        <w:pStyle w:val="a9"/>
        <w:spacing w:line="336" w:lineRule="auto"/>
        <w:ind w:firstLine="567"/>
        <w:jc w:val="both"/>
        <w:rPr>
          <w:sz w:val="28"/>
          <w:szCs w:val="28"/>
        </w:rPr>
      </w:pPr>
      <w:r w:rsidRPr="00CF5358">
        <w:rPr>
          <w:sz w:val="28"/>
          <w:szCs w:val="28"/>
        </w:rPr>
        <w:t xml:space="preserve">1.4. </w:t>
      </w:r>
      <w:r w:rsidR="00B15537" w:rsidRPr="00CF5358">
        <w:rPr>
          <w:sz w:val="28"/>
          <w:szCs w:val="28"/>
        </w:rPr>
        <w:t>Д</w:t>
      </w:r>
      <w:r w:rsidRPr="00CF5358">
        <w:rPr>
          <w:sz w:val="28"/>
          <w:szCs w:val="28"/>
        </w:rPr>
        <w:t xml:space="preserve">ополнить </w:t>
      </w:r>
      <w:r w:rsidR="00841E6A">
        <w:rPr>
          <w:sz w:val="28"/>
          <w:szCs w:val="28"/>
        </w:rPr>
        <w:t xml:space="preserve">раздел 2 </w:t>
      </w:r>
      <w:r w:rsidRPr="00CF5358">
        <w:rPr>
          <w:sz w:val="28"/>
          <w:szCs w:val="28"/>
        </w:rPr>
        <w:t>Типово</w:t>
      </w:r>
      <w:r w:rsidR="00841E6A">
        <w:rPr>
          <w:sz w:val="28"/>
          <w:szCs w:val="28"/>
        </w:rPr>
        <w:t>го</w:t>
      </w:r>
      <w:r w:rsidRPr="00CF5358">
        <w:rPr>
          <w:sz w:val="28"/>
          <w:szCs w:val="28"/>
        </w:rPr>
        <w:t xml:space="preserve"> регламент</w:t>
      </w:r>
      <w:r w:rsidR="00841E6A">
        <w:rPr>
          <w:sz w:val="28"/>
          <w:szCs w:val="28"/>
        </w:rPr>
        <w:t>а</w:t>
      </w:r>
      <w:r w:rsidRPr="00CF5358">
        <w:rPr>
          <w:sz w:val="28"/>
          <w:szCs w:val="28"/>
        </w:rPr>
        <w:t xml:space="preserve"> пунктом 2.3 следующего содержания:</w:t>
      </w:r>
    </w:p>
    <w:p w:rsidR="00B15537" w:rsidRPr="00CF5358" w:rsidRDefault="00B15537" w:rsidP="00A31347">
      <w:pPr>
        <w:pStyle w:val="a9"/>
        <w:spacing w:line="336" w:lineRule="auto"/>
        <w:ind w:firstLine="567"/>
        <w:jc w:val="both"/>
        <w:rPr>
          <w:sz w:val="28"/>
          <w:szCs w:val="28"/>
        </w:rPr>
      </w:pPr>
      <w:r w:rsidRPr="00CF5358">
        <w:rPr>
          <w:sz w:val="28"/>
          <w:szCs w:val="28"/>
        </w:rPr>
        <w:t>«2.3. В целях формирования согласительной комиссии уполномоченный орган направляет уведомление об определении представителя для включения в состав согласительной комиссии в адрес:</w:t>
      </w:r>
    </w:p>
    <w:p w:rsidR="00B15537" w:rsidRPr="00CF5358" w:rsidRDefault="00B15537" w:rsidP="00A31347">
      <w:pPr>
        <w:pStyle w:val="a9"/>
        <w:spacing w:line="336" w:lineRule="auto"/>
        <w:ind w:firstLine="567"/>
        <w:jc w:val="both"/>
        <w:rPr>
          <w:sz w:val="28"/>
          <w:szCs w:val="28"/>
        </w:rPr>
      </w:pPr>
      <w:r w:rsidRPr="00CF5358">
        <w:rPr>
          <w:sz w:val="28"/>
          <w:szCs w:val="28"/>
        </w:rPr>
        <w:t>1) департамента имущественных и земельных отношений Воронежской области;</w:t>
      </w:r>
    </w:p>
    <w:p w:rsidR="00B15537" w:rsidRPr="00CF5358" w:rsidRDefault="00B15537" w:rsidP="00A31347">
      <w:pPr>
        <w:pStyle w:val="a9"/>
        <w:spacing w:line="336" w:lineRule="auto"/>
        <w:ind w:firstLine="567"/>
        <w:jc w:val="both"/>
        <w:rPr>
          <w:sz w:val="28"/>
          <w:szCs w:val="28"/>
        </w:rPr>
      </w:pPr>
      <w:r w:rsidRPr="00CF5358">
        <w:rPr>
          <w:sz w:val="28"/>
          <w:szCs w:val="28"/>
        </w:rPr>
        <w:t>2) Территориального управления Росимущества по Воронежской области;</w:t>
      </w:r>
    </w:p>
    <w:p w:rsidR="00B15537" w:rsidRPr="00CF5358" w:rsidRDefault="00B15537" w:rsidP="00A31347">
      <w:pPr>
        <w:pStyle w:val="a9"/>
        <w:spacing w:line="336" w:lineRule="auto"/>
        <w:ind w:firstLine="567"/>
        <w:jc w:val="both"/>
        <w:rPr>
          <w:sz w:val="28"/>
          <w:szCs w:val="28"/>
        </w:rPr>
      </w:pPr>
      <w:r w:rsidRPr="00CF5358">
        <w:rPr>
          <w:sz w:val="28"/>
          <w:szCs w:val="28"/>
        </w:rPr>
        <w:lastRenderedPageBreak/>
        <w:t>3) Управления Федеральной службы государственной регистрации, кадастра и картографии по Воронежской области;</w:t>
      </w:r>
    </w:p>
    <w:p w:rsidR="00B15537" w:rsidRPr="00CF5358" w:rsidRDefault="00B15537" w:rsidP="00A31347">
      <w:pPr>
        <w:pStyle w:val="a9"/>
        <w:spacing w:line="336" w:lineRule="auto"/>
        <w:ind w:firstLine="567"/>
        <w:jc w:val="both"/>
        <w:rPr>
          <w:sz w:val="28"/>
          <w:szCs w:val="28"/>
        </w:rPr>
      </w:pPr>
      <w:r w:rsidRPr="00CF5358">
        <w:rPr>
          <w:sz w:val="28"/>
          <w:szCs w:val="28"/>
        </w:rPr>
        <w:t>4) филиала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Воронежской области;</w:t>
      </w:r>
    </w:p>
    <w:p w:rsidR="00B15537" w:rsidRPr="00CF5358" w:rsidRDefault="00B15537" w:rsidP="00A31347">
      <w:pPr>
        <w:pStyle w:val="a9"/>
        <w:spacing w:line="336" w:lineRule="auto"/>
        <w:ind w:firstLine="567"/>
        <w:jc w:val="both"/>
        <w:rPr>
          <w:sz w:val="28"/>
          <w:szCs w:val="28"/>
        </w:rPr>
      </w:pPr>
      <w:r w:rsidRPr="00CF5358">
        <w:rPr>
          <w:sz w:val="28"/>
          <w:szCs w:val="28"/>
        </w:rPr>
        <w:t>5) администрации муниципального района, если в состав его территории входят поселения, на территориях которых выполняются комплексные кадастровые работы</w:t>
      </w:r>
      <w:r w:rsidR="006C3676" w:rsidRPr="00CF5358">
        <w:rPr>
          <w:sz w:val="28"/>
          <w:szCs w:val="28"/>
        </w:rPr>
        <w:t xml:space="preserve"> или если объекты комплексных кадастровых работ расположены на межселенной территории</w:t>
      </w:r>
      <w:r w:rsidRPr="00CF5358">
        <w:rPr>
          <w:sz w:val="28"/>
          <w:szCs w:val="28"/>
        </w:rPr>
        <w:t>;</w:t>
      </w:r>
    </w:p>
    <w:p w:rsidR="00B15537" w:rsidRPr="00CF5358" w:rsidRDefault="00B15537" w:rsidP="00A31347">
      <w:pPr>
        <w:pStyle w:val="a9"/>
        <w:spacing w:line="336" w:lineRule="auto"/>
        <w:ind w:firstLine="567"/>
        <w:jc w:val="both"/>
        <w:rPr>
          <w:sz w:val="28"/>
          <w:szCs w:val="28"/>
        </w:rPr>
      </w:pPr>
      <w:r w:rsidRPr="00CF5358">
        <w:rPr>
          <w:sz w:val="28"/>
          <w:szCs w:val="28"/>
        </w:rPr>
        <w:t>6) органа местного самоуправления, уполномоченного в области градостроительной деятельности, в случае если комплексные кадастровые работы выполняются на территории городского округа или поселения;</w:t>
      </w:r>
    </w:p>
    <w:p w:rsidR="00B15537" w:rsidRPr="00CF5358" w:rsidRDefault="00B15537" w:rsidP="00A31347">
      <w:pPr>
        <w:pStyle w:val="a9"/>
        <w:spacing w:line="336" w:lineRule="auto"/>
        <w:ind w:firstLine="567"/>
        <w:jc w:val="both"/>
        <w:rPr>
          <w:sz w:val="28"/>
          <w:szCs w:val="28"/>
        </w:rPr>
      </w:pPr>
      <w:r w:rsidRPr="00CF5358">
        <w:rPr>
          <w:sz w:val="28"/>
          <w:szCs w:val="28"/>
        </w:rPr>
        <w:t>7) саморегулируемой организации, в случае если кадастровый инженер или кадастровые инженеры, которые выполняют комплексные кадастровые работы, предусмотренные контрактом, являются членами такой организации;</w:t>
      </w:r>
    </w:p>
    <w:p w:rsidR="00CB33B3" w:rsidRPr="00CF5358" w:rsidRDefault="00B15537" w:rsidP="00A31347">
      <w:pPr>
        <w:pStyle w:val="a9"/>
        <w:spacing w:line="336" w:lineRule="auto"/>
        <w:ind w:firstLine="567"/>
        <w:jc w:val="both"/>
        <w:rPr>
          <w:sz w:val="28"/>
          <w:szCs w:val="28"/>
        </w:rPr>
      </w:pPr>
      <w:r w:rsidRPr="00CF5358">
        <w:rPr>
          <w:sz w:val="28"/>
          <w:szCs w:val="28"/>
        </w:rPr>
        <w:t>8) правлений садоводческих, огороднических или дачных некоммерческих объединений граждан, в случае если комплексные кадастровые работы выполняются в отношении объектов недвижимости, расположенных на территории таких объединений граждан.</w:t>
      </w:r>
      <w:r w:rsidR="00CB33B3" w:rsidRPr="00CF5358">
        <w:rPr>
          <w:sz w:val="28"/>
          <w:szCs w:val="28"/>
        </w:rPr>
        <w:t>».</w:t>
      </w:r>
    </w:p>
    <w:p w:rsidR="00CB33B3" w:rsidRPr="00A33157" w:rsidRDefault="00CB33B3" w:rsidP="00A31347">
      <w:pPr>
        <w:pStyle w:val="a9"/>
        <w:spacing w:line="336" w:lineRule="auto"/>
        <w:ind w:firstLine="567"/>
        <w:jc w:val="both"/>
        <w:rPr>
          <w:sz w:val="28"/>
          <w:szCs w:val="28"/>
        </w:rPr>
      </w:pPr>
      <w:r w:rsidRPr="00A33157">
        <w:rPr>
          <w:sz w:val="28"/>
          <w:szCs w:val="28"/>
        </w:rPr>
        <w:t>1.</w:t>
      </w:r>
      <w:r w:rsidR="00841E6A" w:rsidRPr="00A33157">
        <w:rPr>
          <w:sz w:val="28"/>
          <w:szCs w:val="28"/>
        </w:rPr>
        <w:t>5</w:t>
      </w:r>
      <w:r w:rsidRPr="00A33157">
        <w:rPr>
          <w:sz w:val="28"/>
          <w:szCs w:val="28"/>
        </w:rPr>
        <w:t>.</w:t>
      </w:r>
      <w:r w:rsidR="007319C7" w:rsidRPr="00A33157">
        <w:rPr>
          <w:sz w:val="28"/>
          <w:szCs w:val="28"/>
        </w:rPr>
        <w:t xml:space="preserve"> </w:t>
      </w:r>
      <w:r w:rsidR="00BD3515" w:rsidRPr="00A33157">
        <w:rPr>
          <w:sz w:val="28"/>
          <w:szCs w:val="28"/>
        </w:rPr>
        <w:t>Р</w:t>
      </w:r>
      <w:r w:rsidR="007319C7" w:rsidRPr="00A33157">
        <w:rPr>
          <w:sz w:val="28"/>
          <w:szCs w:val="28"/>
        </w:rPr>
        <w:t xml:space="preserve">аздел 3 </w:t>
      </w:r>
      <w:r w:rsidR="00841E6A" w:rsidRPr="00A33157">
        <w:rPr>
          <w:sz w:val="28"/>
          <w:szCs w:val="28"/>
        </w:rPr>
        <w:t>Типового регламента</w:t>
      </w:r>
      <w:r w:rsidR="00BD3515" w:rsidRPr="00A33157">
        <w:rPr>
          <w:sz w:val="28"/>
          <w:szCs w:val="28"/>
        </w:rPr>
        <w:t xml:space="preserve"> изложить в следующей редакции:</w:t>
      </w:r>
    </w:p>
    <w:p w:rsidR="00C95818" w:rsidRDefault="00BD3515" w:rsidP="00A31347">
      <w:pPr>
        <w:pStyle w:val="a9"/>
        <w:spacing w:line="336" w:lineRule="auto"/>
        <w:ind w:firstLine="567"/>
        <w:jc w:val="both"/>
      </w:pPr>
      <w:r w:rsidRPr="000235BA">
        <w:rPr>
          <w:sz w:val="28"/>
        </w:rPr>
        <w:t>«</w:t>
      </w:r>
      <w:r w:rsidR="0042742B" w:rsidRPr="000235BA">
        <w:rPr>
          <w:sz w:val="28"/>
        </w:rPr>
        <w:t>3.1.</w:t>
      </w:r>
      <w:r w:rsidR="0042742B">
        <w:t xml:space="preserve"> </w:t>
      </w:r>
      <w:r w:rsidR="00C95818">
        <w:rPr>
          <w:sz w:val="28"/>
        </w:rPr>
        <w:t>Согласительная комиссия является органом, уполномоченным принимать решения по вопросам, отнесенным к ее</w:t>
      </w:r>
      <w:r w:rsidR="00A33157">
        <w:rPr>
          <w:sz w:val="28"/>
        </w:rPr>
        <w:t xml:space="preserve"> полномочиям</w:t>
      </w:r>
      <w:r w:rsidR="00C95818">
        <w:rPr>
          <w:sz w:val="28"/>
        </w:rPr>
        <w:t>.</w:t>
      </w:r>
    </w:p>
    <w:p w:rsidR="00C95818" w:rsidRDefault="0042742B" w:rsidP="00A31347">
      <w:pPr>
        <w:pStyle w:val="a9"/>
        <w:spacing w:line="336" w:lineRule="auto"/>
        <w:ind w:firstLine="567"/>
        <w:jc w:val="both"/>
      </w:pPr>
      <w:r>
        <w:rPr>
          <w:sz w:val="28"/>
        </w:rPr>
        <w:t xml:space="preserve">3.2. </w:t>
      </w:r>
      <w:r w:rsidR="00C95818">
        <w:rPr>
          <w:sz w:val="28"/>
        </w:rPr>
        <w:t>Регламент работы согласительной комиссии должен содержать следующие полномочия по вопросу согласования местоположения границ земельных участков, в отношении которых выполняются комплексные кадастровые работы:</w:t>
      </w:r>
    </w:p>
    <w:p w:rsidR="00C95818" w:rsidRDefault="00C95818" w:rsidP="00A31347">
      <w:pPr>
        <w:pStyle w:val="a9"/>
        <w:spacing w:line="336" w:lineRule="auto"/>
        <w:ind w:firstLine="567"/>
        <w:jc w:val="both"/>
      </w:pPr>
      <w:r>
        <w:rPr>
          <w:sz w:val="28"/>
        </w:rPr>
        <w:t xml:space="preserve">1) рассмотрение возражений заинтересованных лиц, указанных в </w:t>
      </w:r>
      <w:hyperlink r:id="rId11" w:history="1">
        <w:r w:rsidRPr="0042742B">
          <w:rPr>
            <w:sz w:val="28"/>
          </w:rPr>
          <w:t>части 3 статьи 39</w:t>
        </w:r>
      </w:hyperlink>
      <w:r>
        <w:rPr>
          <w:sz w:val="28"/>
        </w:rPr>
        <w:t xml:space="preserve"> Закона о кадастр</w:t>
      </w:r>
      <w:r w:rsidR="0042742B">
        <w:rPr>
          <w:sz w:val="28"/>
        </w:rPr>
        <w:t>овой деятельности</w:t>
      </w:r>
      <w:r>
        <w:rPr>
          <w:sz w:val="28"/>
        </w:rPr>
        <w:t xml:space="preserve"> (далее - заинтересованные лица), относительно местоположения границ земельных участков;</w:t>
      </w:r>
    </w:p>
    <w:p w:rsidR="00C95818" w:rsidRDefault="00C95818" w:rsidP="00A31347">
      <w:pPr>
        <w:pStyle w:val="a9"/>
        <w:spacing w:line="336" w:lineRule="auto"/>
        <w:ind w:firstLine="567"/>
        <w:jc w:val="both"/>
      </w:pPr>
      <w:r>
        <w:rPr>
          <w:sz w:val="28"/>
        </w:rPr>
        <w:t xml:space="preserve">2) подготовка заключения согласительной комиссии о результатах рассмотрения возражений заинтересованных лиц относительно местоположения границ земельных участков, в том числе о </w:t>
      </w:r>
      <w:r>
        <w:rPr>
          <w:sz w:val="28"/>
        </w:rPr>
        <w:lastRenderedPageBreak/>
        <w:t>нецелесообразности изменения проекта карты-плана территории в случае необоснованности таких возражений или о необходимости изменения исполнителем комплексных кадастровых работ карты-плана территории в соответствии с такими возражениями;</w:t>
      </w:r>
    </w:p>
    <w:p w:rsidR="00C95818" w:rsidRDefault="00C95818" w:rsidP="00A31347">
      <w:pPr>
        <w:pStyle w:val="a9"/>
        <w:spacing w:line="336" w:lineRule="auto"/>
        <w:ind w:firstLine="567"/>
        <w:jc w:val="both"/>
      </w:pPr>
      <w:r>
        <w:rPr>
          <w:sz w:val="28"/>
        </w:rPr>
        <w:t>3) оформление акта согласования местоположения границ при выполнении комплексных кадастровых работ;</w:t>
      </w:r>
    </w:p>
    <w:p w:rsidR="00C95818" w:rsidRDefault="00C95818" w:rsidP="00A31347">
      <w:pPr>
        <w:pStyle w:val="a9"/>
        <w:spacing w:line="336" w:lineRule="auto"/>
        <w:ind w:firstLine="567"/>
        <w:jc w:val="both"/>
      </w:pPr>
      <w:r>
        <w:rPr>
          <w:sz w:val="28"/>
        </w:rPr>
        <w:t>4) разъяснение заинтересованным лицам возможности разрешения земельного спора о местоположении границ земельных участков в судебном порядке.».</w:t>
      </w:r>
    </w:p>
    <w:p w:rsidR="00CB33B3" w:rsidRDefault="00CB33B3" w:rsidP="00A31347">
      <w:pPr>
        <w:pStyle w:val="ConsPlusNormal"/>
        <w:spacing w:line="336" w:lineRule="auto"/>
        <w:ind w:firstLine="540"/>
        <w:jc w:val="both"/>
        <w:rPr>
          <w:szCs w:val="28"/>
        </w:rPr>
      </w:pPr>
      <w:r w:rsidRPr="00CF5358">
        <w:rPr>
          <w:szCs w:val="28"/>
        </w:rPr>
        <w:t>1.</w:t>
      </w:r>
      <w:r w:rsidR="00841E6A">
        <w:rPr>
          <w:szCs w:val="28"/>
        </w:rPr>
        <w:t>6</w:t>
      </w:r>
      <w:r w:rsidR="00A30816">
        <w:rPr>
          <w:szCs w:val="28"/>
        </w:rPr>
        <w:t>. В пунктах</w:t>
      </w:r>
      <w:r w:rsidRPr="00CF5358">
        <w:rPr>
          <w:szCs w:val="28"/>
        </w:rPr>
        <w:t xml:space="preserve"> </w:t>
      </w:r>
      <w:r w:rsidR="007319C7" w:rsidRPr="00CF5358">
        <w:rPr>
          <w:szCs w:val="28"/>
        </w:rPr>
        <w:t>4.2.</w:t>
      </w:r>
      <w:r w:rsidR="00C16D03">
        <w:rPr>
          <w:szCs w:val="28"/>
        </w:rPr>
        <w:t>2</w:t>
      </w:r>
      <w:r w:rsidR="00A30816">
        <w:rPr>
          <w:szCs w:val="28"/>
        </w:rPr>
        <w:t>, 4.2.5</w:t>
      </w:r>
      <w:r w:rsidRPr="00CF5358">
        <w:rPr>
          <w:szCs w:val="28"/>
        </w:rPr>
        <w:t xml:space="preserve"> </w:t>
      </w:r>
      <w:r w:rsidR="00841E6A">
        <w:rPr>
          <w:szCs w:val="28"/>
        </w:rPr>
        <w:t xml:space="preserve">раздела 4 </w:t>
      </w:r>
      <w:r w:rsidR="00C26AFF" w:rsidRPr="00CF5358">
        <w:rPr>
          <w:szCs w:val="28"/>
        </w:rPr>
        <w:t xml:space="preserve">Типового регламента </w:t>
      </w:r>
      <w:r w:rsidR="00C16D03">
        <w:rPr>
          <w:szCs w:val="28"/>
        </w:rPr>
        <w:t xml:space="preserve">слова </w:t>
      </w:r>
      <w:r w:rsidR="00C26AFF" w:rsidRPr="00CF5358">
        <w:rPr>
          <w:szCs w:val="28"/>
        </w:rPr>
        <w:t>«</w:t>
      </w:r>
      <w:r w:rsidR="00C16D03">
        <w:rPr>
          <w:szCs w:val="28"/>
        </w:rPr>
        <w:t xml:space="preserve">пункте </w:t>
      </w:r>
      <w:r w:rsidR="00C26AFF" w:rsidRPr="00CF5358">
        <w:rPr>
          <w:szCs w:val="28"/>
        </w:rPr>
        <w:t xml:space="preserve">2.2» </w:t>
      </w:r>
      <w:r w:rsidRPr="00CF5358">
        <w:rPr>
          <w:szCs w:val="28"/>
        </w:rPr>
        <w:t>заменить</w:t>
      </w:r>
      <w:r w:rsidR="00C26AFF" w:rsidRPr="00CF5358">
        <w:rPr>
          <w:szCs w:val="28"/>
        </w:rPr>
        <w:t xml:space="preserve"> </w:t>
      </w:r>
      <w:r w:rsidR="00C16D03">
        <w:rPr>
          <w:szCs w:val="28"/>
        </w:rPr>
        <w:t>словами</w:t>
      </w:r>
      <w:r w:rsidR="00C26AFF" w:rsidRPr="00CF5358">
        <w:rPr>
          <w:szCs w:val="28"/>
        </w:rPr>
        <w:t xml:space="preserve"> «</w:t>
      </w:r>
      <w:r w:rsidR="00C16D03">
        <w:rPr>
          <w:szCs w:val="28"/>
        </w:rPr>
        <w:t xml:space="preserve">пункте </w:t>
      </w:r>
      <w:r w:rsidR="00C26AFF" w:rsidRPr="00CF5358">
        <w:rPr>
          <w:szCs w:val="28"/>
        </w:rPr>
        <w:t>2.3»</w:t>
      </w:r>
      <w:r w:rsidRPr="00CF5358">
        <w:rPr>
          <w:szCs w:val="28"/>
        </w:rPr>
        <w:t>.</w:t>
      </w:r>
    </w:p>
    <w:p w:rsidR="00841E6A" w:rsidRPr="00CF5358" w:rsidRDefault="00841E6A" w:rsidP="00A31347">
      <w:pPr>
        <w:pStyle w:val="ConsPlusNormal"/>
        <w:spacing w:line="336" w:lineRule="auto"/>
        <w:ind w:firstLine="540"/>
        <w:jc w:val="both"/>
        <w:rPr>
          <w:szCs w:val="28"/>
        </w:rPr>
      </w:pPr>
      <w:r>
        <w:rPr>
          <w:szCs w:val="28"/>
        </w:rPr>
        <w:t>1.</w:t>
      </w:r>
      <w:r w:rsidR="00BD3515">
        <w:rPr>
          <w:szCs w:val="28"/>
        </w:rPr>
        <w:t>7</w:t>
      </w:r>
      <w:r>
        <w:rPr>
          <w:szCs w:val="28"/>
        </w:rPr>
        <w:t xml:space="preserve">. </w:t>
      </w:r>
      <w:r w:rsidRPr="00CF5358">
        <w:rPr>
          <w:szCs w:val="28"/>
        </w:rPr>
        <w:t>В п</w:t>
      </w:r>
      <w:r w:rsidR="00A5685A">
        <w:rPr>
          <w:szCs w:val="28"/>
        </w:rPr>
        <w:t>ункте 4.2.8</w:t>
      </w:r>
      <w:r w:rsidRPr="00CF5358">
        <w:rPr>
          <w:szCs w:val="28"/>
        </w:rPr>
        <w:t xml:space="preserve"> раздела </w:t>
      </w:r>
      <w:r w:rsidR="00A5685A">
        <w:rPr>
          <w:szCs w:val="28"/>
        </w:rPr>
        <w:t>4</w:t>
      </w:r>
      <w:r w:rsidRPr="00CF5358">
        <w:rPr>
          <w:szCs w:val="28"/>
        </w:rPr>
        <w:t xml:space="preserve"> </w:t>
      </w:r>
      <w:r>
        <w:rPr>
          <w:szCs w:val="28"/>
        </w:rPr>
        <w:t>Типового регламента</w:t>
      </w:r>
      <w:r w:rsidRPr="00CF5358">
        <w:rPr>
          <w:szCs w:val="28"/>
        </w:rPr>
        <w:t xml:space="preserve"> слова «Закона о кадастре» заменить словами «Закона о кадастровой деятельности».</w:t>
      </w:r>
    </w:p>
    <w:p w:rsidR="005354A6" w:rsidRPr="00CF5358" w:rsidRDefault="005354A6" w:rsidP="00A31347">
      <w:pPr>
        <w:spacing w:line="336" w:lineRule="auto"/>
        <w:ind w:firstLine="540"/>
        <w:jc w:val="both"/>
        <w:rPr>
          <w:sz w:val="28"/>
          <w:szCs w:val="28"/>
        </w:rPr>
      </w:pPr>
      <w:r w:rsidRPr="00CF5358">
        <w:rPr>
          <w:sz w:val="28"/>
          <w:szCs w:val="28"/>
        </w:rPr>
        <w:t>2. Отделу документационного обеспечения и кадровой работы (Пантелеева) обеспечить официальное опубликование настоящего приказа в информационной системе «Портал Воронежской области в сети Интернет».</w:t>
      </w:r>
    </w:p>
    <w:p w:rsidR="005354A6" w:rsidRPr="00CF5358" w:rsidRDefault="005354A6" w:rsidP="00A31347">
      <w:pPr>
        <w:autoSpaceDE w:val="0"/>
        <w:autoSpaceDN w:val="0"/>
        <w:adjustRightInd w:val="0"/>
        <w:spacing w:line="336" w:lineRule="auto"/>
        <w:ind w:firstLine="540"/>
        <w:jc w:val="both"/>
        <w:rPr>
          <w:bCs/>
          <w:sz w:val="28"/>
          <w:szCs w:val="28"/>
        </w:rPr>
      </w:pPr>
      <w:r w:rsidRPr="00CF5358">
        <w:rPr>
          <w:sz w:val="28"/>
          <w:szCs w:val="28"/>
        </w:rPr>
        <w:t xml:space="preserve">3. </w:t>
      </w:r>
      <w:r w:rsidRPr="00CF5358">
        <w:rPr>
          <w:bCs/>
          <w:sz w:val="28"/>
          <w:szCs w:val="28"/>
        </w:rPr>
        <w:t>Отделу аналитической и административной работы (Ишутин) обеспечить размещение настоящего приказа на официальном сайте департамента имущественных и земельных отношений Воронежской области.</w:t>
      </w:r>
    </w:p>
    <w:p w:rsidR="00CB33B3" w:rsidRPr="00CF5358" w:rsidRDefault="005354A6" w:rsidP="00A31347">
      <w:pPr>
        <w:pStyle w:val="a6"/>
        <w:autoSpaceDE w:val="0"/>
        <w:autoSpaceDN w:val="0"/>
        <w:adjustRightInd w:val="0"/>
        <w:spacing w:line="336" w:lineRule="auto"/>
        <w:ind w:left="0" w:firstLine="540"/>
        <w:jc w:val="both"/>
        <w:rPr>
          <w:bCs/>
          <w:sz w:val="28"/>
          <w:szCs w:val="28"/>
        </w:rPr>
      </w:pPr>
      <w:r w:rsidRPr="00CF5358">
        <w:rPr>
          <w:sz w:val="28"/>
          <w:szCs w:val="28"/>
        </w:rPr>
        <w:t>4.  Контроль за исполнением настоящего приказа возложить на первого заместителя руководителя департамента имущественных и земельных отношений Воронежской области Горкину И.С.</w:t>
      </w:r>
    </w:p>
    <w:p w:rsidR="00CB33B3" w:rsidRPr="00CF5358" w:rsidRDefault="00CB33B3" w:rsidP="00A31347">
      <w:pPr>
        <w:autoSpaceDE w:val="0"/>
        <w:autoSpaceDN w:val="0"/>
        <w:adjustRightInd w:val="0"/>
        <w:spacing w:line="336" w:lineRule="auto"/>
        <w:ind w:left="709"/>
        <w:jc w:val="both"/>
        <w:rPr>
          <w:bCs/>
          <w:sz w:val="28"/>
          <w:szCs w:val="28"/>
        </w:rPr>
      </w:pPr>
    </w:p>
    <w:p w:rsidR="00CB33B3" w:rsidRDefault="00CB33B3" w:rsidP="00A31347">
      <w:pPr>
        <w:autoSpaceDE w:val="0"/>
        <w:autoSpaceDN w:val="0"/>
        <w:adjustRightInd w:val="0"/>
        <w:spacing w:line="336" w:lineRule="auto"/>
        <w:ind w:left="709"/>
        <w:jc w:val="both"/>
        <w:rPr>
          <w:bCs/>
          <w:sz w:val="28"/>
          <w:szCs w:val="28"/>
        </w:rPr>
      </w:pPr>
    </w:p>
    <w:p w:rsidR="00CB33B3" w:rsidRDefault="00CB33B3" w:rsidP="00A31347">
      <w:pPr>
        <w:autoSpaceDE w:val="0"/>
        <w:autoSpaceDN w:val="0"/>
        <w:adjustRightInd w:val="0"/>
        <w:spacing w:line="336" w:lineRule="auto"/>
        <w:ind w:left="709"/>
        <w:jc w:val="both"/>
        <w:rPr>
          <w:bCs/>
          <w:sz w:val="28"/>
          <w:szCs w:val="28"/>
        </w:rPr>
      </w:pPr>
    </w:p>
    <w:tbl>
      <w:tblPr>
        <w:tblW w:w="9585" w:type="dxa"/>
        <w:tblLook w:val="04A0"/>
      </w:tblPr>
      <w:tblGrid>
        <w:gridCol w:w="9585"/>
      </w:tblGrid>
      <w:tr w:rsidR="00CB33B3" w:rsidRPr="00EA15C5" w:rsidTr="00164F54">
        <w:trPr>
          <w:trHeight w:val="614"/>
        </w:trPr>
        <w:tc>
          <w:tcPr>
            <w:tcW w:w="9585" w:type="dxa"/>
            <w:shd w:val="clear" w:color="auto" w:fill="auto"/>
          </w:tcPr>
          <w:p w:rsidR="00400F04" w:rsidRDefault="00400F04" w:rsidP="00400F04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Временно исполняющий обязанности</w:t>
            </w:r>
          </w:p>
          <w:p w:rsidR="00CB33B3" w:rsidRPr="00EA15C5" w:rsidRDefault="00400F04" w:rsidP="00645DA7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р</w:t>
            </w:r>
            <w:r w:rsidR="00CB33B3" w:rsidRPr="00EA15C5">
              <w:rPr>
                <w:rFonts w:eastAsia="Calibri"/>
                <w:bCs/>
                <w:sz w:val="28"/>
                <w:szCs w:val="28"/>
              </w:rPr>
              <w:t>уководител</w:t>
            </w:r>
            <w:r w:rsidR="00645DA7">
              <w:rPr>
                <w:rFonts w:eastAsia="Calibri"/>
                <w:bCs/>
                <w:sz w:val="28"/>
                <w:szCs w:val="28"/>
              </w:rPr>
              <w:t>я</w:t>
            </w:r>
            <w:r w:rsidR="00CB33B3" w:rsidRPr="00EA15C5">
              <w:rPr>
                <w:rFonts w:eastAsia="Calibri"/>
                <w:bCs/>
                <w:sz w:val="28"/>
                <w:szCs w:val="28"/>
              </w:rPr>
              <w:t xml:space="preserve"> департамента                                                              </w:t>
            </w:r>
            <w:r>
              <w:rPr>
                <w:rFonts w:eastAsia="Calibri"/>
                <w:bCs/>
                <w:sz w:val="28"/>
                <w:szCs w:val="28"/>
              </w:rPr>
              <w:t xml:space="preserve">  </w:t>
            </w:r>
            <w:r w:rsidR="00CB33B3">
              <w:rPr>
                <w:rFonts w:eastAsia="Calibri"/>
                <w:bCs/>
                <w:sz w:val="28"/>
                <w:szCs w:val="28"/>
              </w:rPr>
              <w:t>С.В. Юсупов</w:t>
            </w:r>
          </w:p>
        </w:tc>
      </w:tr>
    </w:tbl>
    <w:p w:rsidR="00CB33B3" w:rsidRPr="003E0EDE" w:rsidRDefault="00CB33B3" w:rsidP="00CB33B3">
      <w:pPr>
        <w:rPr>
          <w:b/>
          <w:sz w:val="20"/>
          <w:szCs w:val="20"/>
        </w:rPr>
      </w:pPr>
    </w:p>
    <w:p w:rsidR="00CB33B3" w:rsidRPr="003E0EDE" w:rsidRDefault="00CB33B3" w:rsidP="00CB33B3">
      <w:pPr>
        <w:rPr>
          <w:b/>
          <w:sz w:val="20"/>
          <w:szCs w:val="20"/>
        </w:rPr>
      </w:pPr>
    </w:p>
    <w:p w:rsidR="00CB33B3" w:rsidRDefault="00CB33B3" w:rsidP="00CB33B3">
      <w:pPr>
        <w:rPr>
          <w:b/>
          <w:sz w:val="20"/>
          <w:szCs w:val="20"/>
        </w:rPr>
      </w:pPr>
    </w:p>
    <w:p w:rsidR="00CB33B3" w:rsidRDefault="00CB33B3" w:rsidP="00CB33B3">
      <w:pPr>
        <w:rPr>
          <w:b/>
          <w:sz w:val="20"/>
          <w:szCs w:val="20"/>
        </w:rPr>
      </w:pPr>
    </w:p>
    <w:p w:rsidR="00CB33B3" w:rsidRDefault="00CB33B3" w:rsidP="00CB33B3">
      <w:pPr>
        <w:rPr>
          <w:b/>
          <w:sz w:val="20"/>
          <w:szCs w:val="20"/>
        </w:rPr>
      </w:pPr>
    </w:p>
    <w:p w:rsidR="00CB33B3" w:rsidRDefault="00CB33B3" w:rsidP="00CB33B3">
      <w:pPr>
        <w:rPr>
          <w:b/>
          <w:sz w:val="20"/>
          <w:szCs w:val="20"/>
        </w:rPr>
      </w:pPr>
    </w:p>
    <w:p w:rsidR="002C023A" w:rsidRDefault="002C023A"/>
    <w:sectPr w:rsidR="002C023A" w:rsidSect="00753BD3">
      <w:headerReference w:type="default" r:id="rId12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B91" w:rsidRDefault="005D7B91" w:rsidP="00C23CAC">
      <w:r>
        <w:separator/>
      </w:r>
    </w:p>
  </w:endnote>
  <w:endnote w:type="continuationSeparator" w:id="0">
    <w:p w:rsidR="005D7B91" w:rsidRDefault="005D7B91" w:rsidP="00C23C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B91" w:rsidRDefault="005D7B91" w:rsidP="00C23CAC">
      <w:r>
        <w:separator/>
      </w:r>
    </w:p>
  </w:footnote>
  <w:footnote w:type="continuationSeparator" w:id="0">
    <w:p w:rsidR="005D7B91" w:rsidRDefault="005D7B91" w:rsidP="00C23C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46811"/>
      <w:docPartObj>
        <w:docPartGallery w:val="Page Numbers (Top of Page)"/>
        <w:docPartUnique/>
      </w:docPartObj>
    </w:sdtPr>
    <w:sdtContent>
      <w:p w:rsidR="00DA70D9" w:rsidRDefault="006614E4">
        <w:pPr>
          <w:pStyle w:val="a7"/>
          <w:jc w:val="center"/>
        </w:pPr>
        <w:r>
          <w:fldChar w:fldCharType="begin"/>
        </w:r>
        <w:r w:rsidR="00A1743A">
          <w:instrText xml:space="preserve"> PAGE   \* MERGEFORMAT </w:instrText>
        </w:r>
        <w:r>
          <w:fldChar w:fldCharType="separate"/>
        </w:r>
        <w:r w:rsidR="007C18D3">
          <w:rPr>
            <w:noProof/>
          </w:rPr>
          <w:t>3</w:t>
        </w:r>
        <w:r>
          <w:fldChar w:fldCharType="end"/>
        </w:r>
      </w:p>
    </w:sdtContent>
  </w:sdt>
  <w:p w:rsidR="00DA70D9" w:rsidRDefault="005D7B9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861AD"/>
    <w:multiLevelType w:val="multilevel"/>
    <w:tmpl w:val="442EFF0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33B3"/>
    <w:rsid w:val="0000221A"/>
    <w:rsid w:val="000235BA"/>
    <w:rsid w:val="00035527"/>
    <w:rsid w:val="002C023A"/>
    <w:rsid w:val="002E325E"/>
    <w:rsid w:val="00400F04"/>
    <w:rsid w:val="0042742B"/>
    <w:rsid w:val="004A3E59"/>
    <w:rsid w:val="005354A6"/>
    <w:rsid w:val="005D7B91"/>
    <w:rsid w:val="00643EAD"/>
    <w:rsid w:val="00645DA7"/>
    <w:rsid w:val="006614E4"/>
    <w:rsid w:val="006C3676"/>
    <w:rsid w:val="007319C7"/>
    <w:rsid w:val="007C18D3"/>
    <w:rsid w:val="007F48D6"/>
    <w:rsid w:val="00841E6A"/>
    <w:rsid w:val="008730E8"/>
    <w:rsid w:val="00A1743A"/>
    <w:rsid w:val="00A30816"/>
    <w:rsid w:val="00A31347"/>
    <w:rsid w:val="00A33157"/>
    <w:rsid w:val="00A5685A"/>
    <w:rsid w:val="00B15537"/>
    <w:rsid w:val="00B32AAC"/>
    <w:rsid w:val="00BD3515"/>
    <w:rsid w:val="00BE080F"/>
    <w:rsid w:val="00C16D03"/>
    <w:rsid w:val="00C23CAC"/>
    <w:rsid w:val="00C26AFF"/>
    <w:rsid w:val="00C811D3"/>
    <w:rsid w:val="00C95818"/>
    <w:rsid w:val="00CB33B3"/>
    <w:rsid w:val="00CF5358"/>
    <w:rsid w:val="00D5797D"/>
    <w:rsid w:val="00D72808"/>
    <w:rsid w:val="00D75388"/>
    <w:rsid w:val="00D84F8B"/>
    <w:rsid w:val="00DB09A6"/>
    <w:rsid w:val="00E579B5"/>
    <w:rsid w:val="00EA2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Название подразделения"/>
    <w:rsid w:val="00CB33B3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4">
    <w:name w:val="Subtitle"/>
    <w:basedOn w:val="a"/>
    <w:link w:val="a5"/>
    <w:qFormat/>
    <w:rsid w:val="00CB33B3"/>
    <w:pPr>
      <w:spacing w:before="120"/>
      <w:jc w:val="center"/>
    </w:pPr>
    <w:rPr>
      <w:b/>
      <w:spacing w:val="40"/>
      <w:sz w:val="28"/>
    </w:rPr>
  </w:style>
  <w:style w:type="character" w:customStyle="1" w:styleId="a5">
    <w:name w:val="Подзаголовок Знак"/>
    <w:basedOn w:val="a0"/>
    <w:link w:val="a4"/>
    <w:rsid w:val="00CB33B3"/>
    <w:rPr>
      <w:rFonts w:ascii="Times New Roman" w:eastAsia="Times New Roman" w:hAnsi="Times New Roman" w:cs="Times New Roman"/>
      <w:b/>
      <w:spacing w:val="40"/>
      <w:sz w:val="28"/>
      <w:szCs w:val="24"/>
      <w:lang w:eastAsia="ru-RU"/>
    </w:rPr>
  </w:style>
  <w:style w:type="paragraph" w:customStyle="1" w:styleId="ConsPlusNormal">
    <w:name w:val="ConsPlusNormal"/>
    <w:rsid w:val="00CB33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CB33B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B33B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B33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7F48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36297BA80C5913E7F5DAF148C43C083A960B9C83F76F752D50500431835F495D26046F8F875F656A3X9H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E98D19DD85FD884552031243A2708CFA07F0F2A6C5CBA3E4264A4FAB20A3u6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98D19DD85FD884552031243A2708CFA07F1F0A1C5C5A3E4264A4FAB20A3u6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1037</Words>
  <Characters>5912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KretininaOA</dc:creator>
  <cp:lastModifiedBy>RusskihES</cp:lastModifiedBy>
  <cp:revision>2</cp:revision>
  <cp:lastPrinted>2018-04-20T07:36:00Z</cp:lastPrinted>
  <dcterms:created xsi:type="dcterms:W3CDTF">2018-07-16T10:46:00Z</dcterms:created>
  <dcterms:modified xsi:type="dcterms:W3CDTF">2018-07-16T10:46:00Z</dcterms:modified>
</cp:coreProperties>
</file>