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EF" w:rsidRPr="00456A84" w:rsidRDefault="00404AEF" w:rsidP="00456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8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БОБЩЕНИЕ</w:t>
      </w:r>
    </w:p>
    <w:p w:rsidR="00456A84" w:rsidRDefault="00404AEF" w:rsidP="0045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практики осуществления </w:t>
      </w:r>
      <w:r w:rsidR="00456A84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регионального </w:t>
      </w:r>
      <w:r w:rsidR="00456A84" w:rsidRPr="00456A84">
        <w:rPr>
          <w:rFonts w:ascii="Times New Roman" w:hAnsi="Times New Roman" w:cs="Times New Roman"/>
          <w:sz w:val="28"/>
          <w:szCs w:val="28"/>
        </w:rPr>
        <w:t>государственн</w:t>
      </w:r>
      <w:r w:rsidR="00943075">
        <w:rPr>
          <w:rFonts w:ascii="Times New Roman" w:hAnsi="Times New Roman" w:cs="Times New Roman"/>
          <w:sz w:val="28"/>
          <w:szCs w:val="28"/>
        </w:rPr>
        <w:t>ого</w:t>
      </w:r>
      <w:r w:rsidR="00456A84" w:rsidRPr="00456A8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43075">
        <w:rPr>
          <w:rFonts w:ascii="Times New Roman" w:hAnsi="Times New Roman" w:cs="Times New Roman"/>
          <w:sz w:val="28"/>
          <w:szCs w:val="28"/>
        </w:rPr>
        <w:t>я</w:t>
      </w:r>
      <w:r w:rsidR="00456A84" w:rsidRPr="00456A8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943075">
        <w:rPr>
          <w:rFonts w:ascii="Times New Roman" w:hAnsi="Times New Roman" w:cs="Times New Roman"/>
          <w:sz w:val="28"/>
          <w:szCs w:val="28"/>
        </w:rPr>
        <w:t>а</w:t>
      </w:r>
      <w:r w:rsidR="00456A84" w:rsidRPr="00456A84">
        <w:rPr>
          <w:rFonts w:ascii="Times New Roman" w:hAnsi="Times New Roman" w:cs="Times New Roman"/>
          <w:sz w:val="28"/>
          <w:szCs w:val="28"/>
        </w:rPr>
        <w:t>) в области розничной продажи алкогольной и спиртосодержащей продукции</w:t>
      </w:r>
      <w:r w:rsidR="006A7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B98" w:rsidRPr="00456A84" w:rsidRDefault="00330B98" w:rsidP="00456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95F" w:rsidRDefault="00840EE1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Воронежской 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45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органом, осуществляющим </w:t>
      </w:r>
      <w:r w:rsidR="00943075" w:rsidRPr="00456A84">
        <w:rPr>
          <w:rFonts w:ascii="Times New Roman" w:hAnsi="Times New Roman" w:cs="Times New Roman"/>
          <w:sz w:val="28"/>
          <w:szCs w:val="28"/>
        </w:rPr>
        <w:t>государственный контроль (надзор) в о</w:t>
      </w:r>
      <w:r w:rsidR="00943075" w:rsidRPr="00456A84">
        <w:rPr>
          <w:rFonts w:ascii="Times New Roman" w:hAnsi="Times New Roman" w:cs="Times New Roman"/>
          <w:sz w:val="28"/>
          <w:szCs w:val="28"/>
        </w:rPr>
        <w:t>б</w:t>
      </w:r>
      <w:r w:rsidR="00943075" w:rsidRPr="00456A84">
        <w:rPr>
          <w:rFonts w:ascii="Times New Roman" w:hAnsi="Times New Roman" w:cs="Times New Roman"/>
          <w:sz w:val="28"/>
          <w:szCs w:val="28"/>
        </w:rPr>
        <w:t>ласти розничной продажи алкогольной и спиртосодержащей продукции</w:t>
      </w:r>
      <w:r w:rsidR="0045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тории </w:t>
      </w:r>
      <w:r w:rsidR="000A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Воронежской области 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постановлением Правительства </w:t>
      </w:r>
      <w:r w:rsidR="000A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A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ронежской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 w:rsidR="000A395F" w:rsidRPr="000A395F">
        <w:rPr>
          <w:rFonts w:ascii="Times New Roman" w:hAnsi="Times New Roman" w:cs="Times New Roman"/>
          <w:sz w:val="28"/>
          <w:szCs w:val="28"/>
        </w:rPr>
        <w:t xml:space="preserve">от 08.05.2009 </w:t>
      </w:r>
      <w:hyperlink r:id="rId6" w:history="1">
        <w:r w:rsidR="000A395F" w:rsidRPr="000A395F">
          <w:rPr>
            <w:rFonts w:ascii="Times New Roman" w:hAnsi="Times New Roman" w:cs="Times New Roman"/>
            <w:color w:val="0000FF"/>
            <w:sz w:val="28"/>
            <w:szCs w:val="28"/>
          </w:rPr>
          <w:t>№ 365</w:t>
        </w:r>
      </w:hyperlink>
      <w:r w:rsidR="000A395F" w:rsidRPr="000A395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департ</w:t>
      </w:r>
      <w:r w:rsidR="000A395F" w:rsidRPr="000A395F">
        <w:rPr>
          <w:rFonts w:ascii="Times New Roman" w:hAnsi="Times New Roman" w:cs="Times New Roman"/>
          <w:sz w:val="28"/>
          <w:szCs w:val="28"/>
        </w:rPr>
        <w:t>а</w:t>
      </w:r>
      <w:r w:rsidR="000A395F" w:rsidRPr="000A395F">
        <w:rPr>
          <w:rFonts w:ascii="Times New Roman" w:hAnsi="Times New Roman" w:cs="Times New Roman"/>
          <w:sz w:val="28"/>
          <w:szCs w:val="28"/>
        </w:rPr>
        <w:t>менте имущественных и земельных отношений Вор</w:t>
      </w:r>
      <w:r w:rsidR="000A395F" w:rsidRPr="000A395F">
        <w:rPr>
          <w:rFonts w:ascii="Times New Roman" w:hAnsi="Times New Roman" w:cs="Times New Roman"/>
          <w:sz w:val="28"/>
          <w:szCs w:val="28"/>
        </w:rPr>
        <w:t>о</w:t>
      </w:r>
      <w:r w:rsidR="000A395F" w:rsidRPr="000A395F">
        <w:rPr>
          <w:rFonts w:ascii="Times New Roman" w:hAnsi="Times New Roman" w:cs="Times New Roman"/>
          <w:sz w:val="28"/>
          <w:szCs w:val="28"/>
        </w:rPr>
        <w:t>нежской области»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3075" w:rsidRDefault="000A395F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7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23.50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об административных правонар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шениях </w:t>
      </w:r>
      <w:r w:rsidR="0027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</w:t>
      </w:r>
      <w:r w:rsidR="0027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КоАП</w:t>
      </w:r>
      <w:r w:rsidR="006A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="0027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 полномочиям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 w:rsidR="0027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D4D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</w:t>
      </w:r>
      <w:r w:rsidR="006D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дел об административных правонарушениях</w:t>
      </w:r>
      <w:r w:rsidR="00274D4D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розничной продажи алкогольной продукции в порядке, предусмотренном закон</w:t>
      </w:r>
      <w:r w:rsidR="00274D4D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74D4D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дательством.</w:t>
      </w:r>
    </w:p>
    <w:p w:rsidR="00404AEF" w:rsidRDefault="00404AEF" w:rsidP="00632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январе-декабре 2017 года 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A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епартаментом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привлечено к администрати</w:t>
      </w:r>
      <w:r w:rsidR="006A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ответственности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430</w:t>
      </w:r>
      <w:r w:rsidR="006A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129 </w:t>
      </w:r>
      <w:r w:rsidR="0044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0B98" w:rsidRPr="00AC5586" w:rsidRDefault="00330B98" w:rsidP="00330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янв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арь – декабрь 2017 года принято </w:t>
      </w:r>
      <w:r w:rsidRPr="00AC55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AC5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</w:t>
      </w:r>
      <w:r w:rsidRPr="00AC5586">
        <w:rPr>
          <w:rFonts w:ascii="Times New Roman" w:hAnsi="Times New Roman" w:cs="Times New Roman"/>
          <w:sz w:val="28"/>
          <w:szCs w:val="28"/>
        </w:rPr>
        <w:t xml:space="preserve"> о приостановлении срока действия лицензий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AEF" w:rsidRPr="008B7BD3" w:rsidRDefault="00404AEF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нарушениями, выявленными в ходе проведения контрольных мероприятий, являются:</w:t>
      </w:r>
    </w:p>
    <w:p w:rsidR="00404AEF" w:rsidRDefault="00404AEF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информации и (или) нарушение порядка и сроков при деклар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ровании производства, оборота и (или) использования этилового спирта, алк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гольной и спиртосодержащей продукции, использования производственных мо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ностей;</w:t>
      </w:r>
    </w:p>
    <w:p w:rsidR="00E15212" w:rsidRPr="00E15212" w:rsidRDefault="00E15212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нарушение особых требований и правил розничной продажи алкогольной и спиртосодержащей продукции, за исключением случаев, предусмотренных </w:t>
      </w:r>
      <w:hyperlink r:id="rId7" w:anchor="dst7946" w:history="1">
        <w:r w:rsidRPr="00E15212">
          <w:rPr>
            <w:rStyle w:val="a5"/>
            <w:rFonts w:ascii="Times New Roman" w:hAnsi="Times New Roman" w:cs="Times New Roman"/>
            <w:sz w:val="28"/>
            <w:szCs w:val="28"/>
          </w:rPr>
          <w:t>ч</w:t>
        </w:r>
        <w:r w:rsidRPr="00E15212">
          <w:rPr>
            <w:rStyle w:val="a5"/>
            <w:rFonts w:ascii="Times New Roman" w:hAnsi="Times New Roman" w:cs="Times New Roman"/>
            <w:sz w:val="28"/>
            <w:szCs w:val="28"/>
          </w:rPr>
          <w:t>а</w:t>
        </w:r>
        <w:r w:rsidRPr="00E15212">
          <w:rPr>
            <w:rStyle w:val="a5"/>
            <w:rFonts w:ascii="Times New Roman" w:hAnsi="Times New Roman" w:cs="Times New Roman"/>
            <w:sz w:val="28"/>
            <w:szCs w:val="28"/>
          </w:rPr>
          <w:t>стью 2 статьи 14.17.1</w:t>
        </w:r>
      </w:hyperlink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3. </w:t>
      </w:r>
      <w:r w:rsidR="00E20636">
        <w:rPr>
          <w:rFonts w:ascii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>т. 14.16 КоАП РФ)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404AEF" w:rsidRDefault="00594E66" w:rsidP="00F639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5212" w:rsidRP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>арушение установленного законодательством Российской Федерации о государственном регулировании производства и оборота этилового спирта, алк</w:t>
      </w:r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>гольной и спиртосодержащей продукции порядка учета объема производства, оборота и (или) использования этилового спирта, алкогольной и спиртосодерж</w:t>
      </w:r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>щей продукции или порядка учета использования производственных мощностей, объема собранного винограда и использованного для производства винодельч</w:t>
      </w:r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ской продукции винограда, </w:t>
      </w:r>
      <w:proofErr w:type="spellStart"/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>нефиксация</w:t>
      </w:r>
      <w:proofErr w:type="spellEnd"/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информации в Единой государственной автоматизированной информационной системе учета объема производства и об</w:t>
      </w:r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>рота этилового спирта, алкогольной и спиртосодержащей продукции в устано</w:t>
      </w:r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>ленном законодательством Российской Федерации о государственном регулир</w:t>
      </w:r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>вании производства и оборота этилового спирта, алкогольной и спиртосодерж</w:t>
      </w:r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E15212" w:rsidRPr="00E15212">
        <w:rPr>
          <w:rFonts w:ascii="Times New Roman" w:hAnsi="Times New Roman" w:cs="Times New Roman"/>
          <w:color w:val="333333"/>
          <w:sz w:val="28"/>
          <w:szCs w:val="28"/>
        </w:rPr>
        <w:t>щей продукции порядке</w:t>
      </w:r>
      <w:r w:rsidR="00E15212">
        <w:rPr>
          <w:rFonts w:ascii="Times New Roman" w:hAnsi="Times New Roman" w:cs="Times New Roman"/>
          <w:color w:val="333333"/>
          <w:sz w:val="28"/>
          <w:szCs w:val="28"/>
        </w:rPr>
        <w:t xml:space="preserve"> (ст. </w:t>
      </w:r>
      <w:r w:rsidR="003D443C">
        <w:rPr>
          <w:rFonts w:ascii="Times New Roman" w:hAnsi="Times New Roman" w:cs="Times New Roman"/>
          <w:color w:val="333333"/>
          <w:sz w:val="28"/>
          <w:szCs w:val="28"/>
        </w:rPr>
        <w:t>14.19 КоАП РФ);</w:t>
      </w:r>
    </w:p>
    <w:p w:rsidR="003D443C" w:rsidRPr="003D443C" w:rsidRDefault="003D443C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hyperlink r:id="rId8" w:anchor="dst100042" w:history="1">
        <w:r w:rsidRPr="003D443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оборот</w:t>
        </w:r>
      </w:hyperlink>
      <w:r w:rsidRPr="003D443C">
        <w:rPr>
          <w:rFonts w:ascii="Times New Roman" w:hAnsi="Times New Roman" w:cs="Times New Roman"/>
          <w:color w:val="333333"/>
          <w:sz w:val="28"/>
          <w:szCs w:val="28"/>
        </w:rPr>
        <w:t xml:space="preserve"> этилового спирта, алкогольной и спиртосодержащей продукции без соответствующей </w:t>
      </w:r>
      <w:hyperlink r:id="rId9" w:anchor="dst100156" w:history="1">
        <w:r w:rsidRPr="003D443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лицензии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 ст. 14.17 КоАП РФ).</w:t>
      </w:r>
    </w:p>
    <w:p w:rsidR="00404AEF" w:rsidRPr="008B7BD3" w:rsidRDefault="00404AEF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AEF" w:rsidRPr="005B458F" w:rsidRDefault="00404AEF" w:rsidP="00F63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Анализ наиболее часто совершаемых нарушений обязательных требований, выявле</w:t>
      </w:r>
      <w:r w:rsid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нных в ходе проведения контрольных мероприятий</w:t>
      </w:r>
    </w:p>
    <w:p w:rsidR="00EE5663" w:rsidRDefault="00EE5663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AEF" w:rsidRPr="008B7BD3" w:rsidRDefault="00404AEF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</w:t>
      </w:r>
      <w:r w:rsidR="00C9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осуществления контрольно-надзорных полномочий были выявлены следующие наиболее часто совершаемые нарушения. </w:t>
      </w:r>
    </w:p>
    <w:p w:rsidR="00404AEF" w:rsidRPr="008B7BD3" w:rsidRDefault="00242459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9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информации и (или) нарушение порядка и сроков при декл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рировании производства, оборота и (или) использования этилового спирта, алк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гольной и спиртосодержащей продукции, использования производственных мо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ностей. </w:t>
      </w:r>
    </w:p>
    <w:p w:rsidR="00404AEF" w:rsidRPr="008B7BD3" w:rsidRDefault="00404AEF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указанных нарушений являются: </w:t>
      </w:r>
    </w:p>
    <w:p w:rsidR="00404AEF" w:rsidRPr="008B7BD3" w:rsidRDefault="005B458F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деклараций при наличии остатков продукции. При пре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ставлении деклараций участникам алкогольного рынка следует учитывать, что обязанность представления деклараций поставлена в зависимость не только от фактического осуществления розничной продажи алкогольной продукции, но и от наличия остатков продукции на конец предыдущего декларируемого отчетного периода; </w:t>
      </w:r>
    </w:p>
    <w:p w:rsidR="00E15212" w:rsidRDefault="00EE5663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деклараций с нарушением срока, установленного Правил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представления деклараций об объеме производства, оборота и (или) использ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этилового спирта, алкогольной и спиртосодержащей продукции, утве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жденных постановлением Правительства Российской Федерации от 09.08.2012 </w:t>
      </w:r>
      <w:r w:rsidR="00C9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815 (далее - Правила). </w:t>
      </w:r>
    </w:p>
    <w:p w:rsidR="00404AEF" w:rsidRPr="008B7BD3" w:rsidRDefault="00404AEF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которые следует предпринять участникам алкогольного рынка, в ц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недопущения нарушения порядка и сроков при декларировании розничной продажи алкогольной продукции: </w:t>
      </w:r>
    </w:p>
    <w:p w:rsidR="00404AEF" w:rsidRPr="008B7BD3" w:rsidRDefault="00BC75ED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декларационного периода проверять сроки действия ус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ленной квалифицированной электронной подписи; </w:t>
      </w:r>
    </w:p>
    <w:p w:rsidR="00404AEF" w:rsidRPr="008B7BD3" w:rsidRDefault="00BC75ED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деклараций соблюдать действующий формат, утве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жденный </w:t>
      </w:r>
      <w:proofErr w:type="spellStart"/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Росалкогольрегулированием</w:t>
      </w:r>
      <w:proofErr w:type="spellEnd"/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4AEF" w:rsidRPr="008B7BD3" w:rsidRDefault="00EE1ADE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своевременные сверки с контрагентами; </w:t>
      </w:r>
    </w:p>
    <w:p w:rsidR="00404AEF" w:rsidRPr="008B7BD3" w:rsidRDefault="00BC75ED" w:rsidP="0084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контроль за своевременной сдачей деклараций через </w:t>
      </w:r>
      <w:r w:rsidR="006D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к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бинет</w:t>
      </w:r>
      <w:r w:rsidR="006D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proofErr w:type="spellStart"/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Росалкогольрегулирования</w:t>
      </w:r>
      <w:proofErr w:type="spellEnd"/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AEF" w:rsidRPr="00BC75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404AEF" w:rsidRPr="00BC7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https://service.fsrar.ru/</w:t>
        </w:r>
      </w:hyperlink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404AEF" w:rsidRDefault="00EE1ADE" w:rsidP="0084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нарушения сроков представления деклараций. </w:t>
      </w:r>
    </w:p>
    <w:p w:rsidR="00242459" w:rsidRPr="008B7BD3" w:rsidRDefault="00242459" w:rsidP="0084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C4AEA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арушение особых требований и правил розничной продажи алкогол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ной и спиртосодержащей продукции, за исключением случаев, предусмотренных </w:t>
      </w:r>
      <w:hyperlink r:id="rId11" w:anchor="dst7946" w:history="1">
        <w:r w:rsidRPr="00E15212">
          <w:rPr>
            <w:rStyle w:val="a5"/>
            <w:rFonts w:ascii="Times New Roman" w:hAnsi="Times New Roman" w:cs="Times New Roman"/>
            <w:sz w:val="28"/>
            <w:szCs w:val="28"/>
          </w:rPr>
          <w:t>частью 2 статьи 14.17.1</w:t>
        </w:r>
      </w:hyperlink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3. </w:t>
      </w:r>
      <w:r w:rsidR="00BB0F0C">
        <w:rPr>
          <w:rFonts w:ascii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>т. 14.16 КоАП РФ).</w:t>
      </w:r>
    </w:p>
    <w:p w:rsidR="00844530" w:rsidRDefault="00242459" w:rsidP="00242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которые следует предпринять участникам алкогольного рынка, в ц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недопущения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особых требований и правил розничной продажи а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когольной и спиртосодержащей продукции, за исключением случаев, предусмо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ренных </w:t>
      </w:r>
      <w:hyperlink r:id="rId12" w:anchor="dst7946" w:history="1">
        <w:r w:rsidRPr="00E15212">
          <w:rPr>
            <w:rStyle w:val="a5"/>
            <w:rFonts w:ascii="Times New Roman" w:hAnsi="Times New Roman" w:cs="Times New Roman"/>
            <w:sz w:val="28"/>
            <w:szCs w:val="28"/>
          </w:rPr>
          <w:t>частью 2 статьи 14.17.1</w:t>
        </w:r>
      </w:hyperlink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3. </w:t>
      </w:r>
      <w:r w:rsidR="00BB0F0C">
        <w:rPr>
          <w:rFonts w:ascii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>т. 14.16 КоАП РФ):</w:t>
      </w:r>
    </w:p>
    <w:p w:rsidR="00242459" w:rsidRDefault="00CC4AEA" w:rsidP="00242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- соблюдать требования предусмотренные п. 8 статьи 16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C4AEA">
        <w:rPr>
          <w:rFonts w:ascii="Times New Roman" w:hAnsi="Times New Roman" w:cs="Times New Roman"/>
          <w:sz w:val="28"/>
          <w:szCs w:val="28"/>
        </w:rPr>
        <w:t>Федерального з</w:t>
      </w:r>
      <w:r w:rsidRPr="00CC4AEA">
        <w:rPr>
          <w:rFonts w:ascii="Times New Roman" w:hAnsi="Times New Roman" w:cs="Times New Roman"/>
          <w:sz w:val="28"/>
          <w:szCs w:val="28"/>
        </w:rPr>
        <w:t>а</w:t>
      </w:r>
      <w:r w:rsidRPr="00CC4AEA">
        <w:rPr>
          <w:rFonts w:ascii="Times New Roman" w:hAnsi="Times New Roman" w:cs="Times New Roman"/>
          <w:sz w:val="28"/>
          <w:szCs w:val="28"/>
        </w:rPr>
        <w:t>кона РФ от 22.11.1995 № 171-ФЗ «О государственном регулировании производс</w:t>
      </w:r>
      <w:r w:rsidRPr="00CC4AEA">
        <w:rPr>
          <w:rFonts w:ascii="Times New Roman" w:hAnsi="Times New Roman" w:cs="Times New Roman"/>
          <w:sz w:val="28"/>
          <w:szCs w:val="28"/>
        </w:rPr>
        <w:t>т</w:t>
      </w:r>
      <w:r w:rsidRPr="00CC4AEA">
        <w:rPr>
          <w:rFonts w:ascii="Times New Roman" w:hAnsi="Times New Roman" w:cs="Times New Roman"/>
          <w:sz w:val="28"/>
          <w:szCs w:val="28"/>
        </w:rPr>
        <w:t>ва и оборота этилового спирта, алкогольной и спиртосодержащей продукции и об ограничении потребления (распития) алкогольной продукции», согласно котор</w:t>
      </w:r>
      <w:r w:rsidRPr="00CC4AEA">
        <w:rPr>
          <w:rFonts w:ascii="Times New Roman" w:hAnsi="Times New Roman" w:cs="Times New Roman"/>
          <w:sz w:val="28"/>
          <w:szCs w:val="28"/>
        </w:rPr>
        <w:t>о</w:t>
      </w:r>
      <w:r w:rsidRPr="00CC4AEA">
        <w:rPr>
          <w:rFonts w:ascii="Times New Roman" w:hAnsi="Times New Roman" w:cs="Times New Roman"/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</w:rPr>
        <w:t>е допускается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 розничная продажа алкогольной продукции с 23 часов до 8 ч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сов по местному времени, за исключением розничной продажи алкогольной пр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>дукции, осуществляемой организациями, крестьянскими (фермерскими) хозяйс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>вами, индивидуальными предпринимателями, признаваемыми сельскохозяйс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>венными товаропроизводителями, розничной продажи пива, пивных напитков, сидра, пуаре,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>ч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>ной продажи алкогольной продукции в случае, если указанная продукция разм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>щена на бортах водных и воздушных судов в качестве припасов в соответствии с правом ЕАЭС и законодательством Российской Федерации о таможенном деле, и розничной продажи алкогольной продукции, осуществляемой в магазинах бесп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>шлинной торговли</w:t>
      </w:r>
      <w:r w:rsidR="006329C8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329C8" w:rsidRDefault="006329C8" w:rsidP="00242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43C" w:rsidRDefault="003D443C" w:rsidP="003D4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hyperlink r:id="rId13" w:anchor="dst100042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Оборот</w:t>
        </w:r>
      </w:hyperlink>
      <w:r w:rsidRPr="003D443C">
        <w:rPr>
          <w:rFonts w:ascii="Times New Roman" w:hAnsi="Times New Roman" w:cs="Times New Roman"/>
          <w:color w:val="333333"/>
          <w:sz w:val="28"/>
          <w:szCs w:val="28"/>
        </w:rPr>
        <w:t xml:space="preserve"> этилового спирта, алкогольной и спиртосодержащей продукции без соответствующей </w:t>
      </w:r>
      <w:hyperlink r:id="rId14" w:anchor="dst100156" w:history="1">
        <w:r w:rsidRPr="003D443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лицензии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 ст. 14.17 КоАП РФ)</w:t>
      </w:r>
    </w:p>
    <w:p w:rsidR="003D443C" w:rsidRDefault="003D443C" w:rsidP="003D4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которые следует предпринять участникам алкогольного рынка, в ц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недопущения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26 </w:t>
      </w:r>
      <w:r w:rsidRPr="00CC4AEA">
        <w:rPr>
          <w:rFonts w:ascii="Times New Roman" w:hAnsi="Times New Roman" w:cs="Times New Roman"/>
          <w:sz w:val="28"/>
          <w:szCs w:val="28"/>
        </w:rPr>
        <w:t>Федерального закона РФ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</w:t>
      </w:r>
      <w:r w:rsidRPr="00CC4AEA">
        <w:rPr>
          <w:rFonts w:ascii="Times New Roman" w:hAnsi="Times New Roman" w:cs="Times New Roman"/>
          <w:sz w:val="28"/>
          <w:szCs w:val="28"/>
        </w:rPr>
        <w:t>е</w:t>
      </w:r>
      <w:r w:rsidRPr="00CC4AEA">
        <w:rPr>
          <w:rFonts w:ascii="Times New Roman" w:hAnsi="Times New Roman" w:cs="Times New Roman"/>
          <w:sz w:val="28"/>
          <w:szCs w:val="28"/>
        </w:rPr>
        <w:t>ния (распития) алкогольной продукции»</w:t>
      </w:r>
      <w:r w:rsidR="006329C8">
        <w:rPr>
          <w:rFonts w:ascii="Times New Roman" w:hAnsi="Times New Roman" w:cs="Times New Roman"/>
          <w:sz w:val="28"/>
          <w:szCs w:val="28"/>
        </w:rPr>
        <w:t>:</w:t>
      </w:r>
    </w:p>
    <w:p w:rsidR="006329C8" w:rsidRDefault="003D443C" w:rsidP="00632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29C8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жащей продукции</w:t>
      </w:r>
      <w:r w:rsidR="006329C8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="006329C8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="006329C8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329C8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329C8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C8" w:rsidRPr="006329C8" w:rsidRDefault="006329C8" w:rsidP="006329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9C8">
        <w:rPr>
          <w:rFonts w:ascii="Times New Roman" w:hAnsi="Times New Roman" w:cs="Times New Roman"/>
          <w:sz w:val="28"/>
          <w:szCs w:val="28"/>
        </w:rPr>
        <w:t>Как показывает судебная практика, складывающаяся по пересмотру пост</w:t>
      </w:r>
      <w:r w:rsidRPr="006329C8">
        <w:rPr>
          <w:rFonts w:ascii="Times New Roman" w:hAnsi="Times New Roman" w:cs="Times New Roman"/>
          <w:sz w:val="28"/>
          <w:szCs w:val="28"/>
        </w:rPr>
        <w:t>а</w:t>
      </w:r>
      <w:r w:rsidRPr="006329C8">
        <w:rPr>
          <w:rFonts w:ascii="Times New Roman" w:hAnsi="Times New Roman" w:cs="Times New Roman"/>
          <w:sz w:val="28"/>
          <w:szCs w:val="28"/>
        </w:rPr>
        <w:t>новлений о привлечении к административной ответственности и привлечению виновных лиц  к административной ответственности за нарушения законодател</w:t>
      </w:r>
      <w:r w:rsidRPr="006329C8">
        <w:rPr>
          <w:rFonts w:ascii="Times New Roman" w:hAnsi="Times New Roman" w:cs="Times New Roman"/>
          <w:sz w:val="28"/>
          <w:szCs w:val="28"/>
        </w:rPr>
        <w:t>ь</w:t>
      </w:r>
      <w:r w:rsidRPr="006329C8">
        <w:rPr>
          <w:rFonts w:ascii="Times New Roman" w:hAnsi="Times New Roman" w:cs="Times New Roman"/>
          <w:sz w:val="28"/>
          <w:szCs w:val="28"/>
        </w:rPr>
        <w:t>ства об  обороте алкогольной и спиртосодержащей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9C8">
        <w:rPr>
          <w:rFonts w:ascii="Times New Roman" w:hAnsi="Times New Roman" w:cs="Times New Roman"/>
          <w:sz w:val="28"/>
          <w:szCs w:val="28"/>
        </w:rPr>
        <w:t>суды</w:t>
      </w:r>
      <w:proofErr w:type="gramEnd"/>
      <w:r w:rsidRPr="006329C8">
        <w:rPr>
          <w:rFonts w:ascii="Times New Roman" w:hAnsi="Times New Roman" w:cs="Times New Roman"/>
          <w:sz w:val="28"/>
          <w:szCs w:val="28"/>
        </w:rPr>
        <w:t xml:space="preserve"> безусловно поддерживают позицию  и государственную политику, проводимую </w:t>
      </w:r>
      <w:r>
        <w:rPr>
          <w:rFonts w:ascii="Times New Roman" w:hAnsi="Times New Roman" w:cs="Times New Roman"/>
          <w:sz w:val="28"/>
          <w:szCs w:val="28"/>
        </w:rPr>
        <w:t>департаме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329C8">
        <w:rPr>
          <w:rFonts w:ascii="Times New Roman" w:hAnsi="Times New Roman" w:cs="Times New Roman"/>
          <w:sz w:val="28"/>
          <w:szCs w:val="28"/>
        </w:rPr>
        <w:t xml:space="preserve"> и  направленную на пресечение</w:t>
      </w:r>
      <w:r w:rsidR="00330B98">
        <w:rPr>
          <w:rFonts w:ascii="Times New Roman" w:hAnsi="Times New Roman" w:cs="Times New Roman"/>
          <w:sz w:val="28"/>
          <w:szCs w:val="28"/>
        </w:rPr>
        <w:t xml:space="preserve"> нарушений в указанной сфере,  </w:t>
      </w:r>
      <w:r w:rsidRPr="006329C8">
        <w:rPr>
          <w:rFonts w:ascii="Times New Roman" w:hAnsi="Times New Roman" w:cs="Times New Roman"/>
          <w:sz w:val="28"/>
          <w:szCs w:val="28"/>
        </w:rPr>
        <w:t>а также  во</w:t>
      </w:r>
      <w:r w:rsidRPr="006329C8">
        <w:rPr>
          <w:rFonts w:ascii="Times New Roman" w:hAnsi="Times New Roman" w:cs="Times New Roman"/>
          <w:sz w:val="28"/>
          <w:szCs w:val="28"/>
        </w:rPr>
        <w:t>с</w:t>
      </w:r>
      <w:r w:rsidRPr="006329C8">
        <w:rPr>
          <w:rFonts w:ascii="Times New Roman" w:hAnsi="Times New Roman" w:cs="Times New Roman"/>
          <w:sz w:val="28"/>
          <w:szCs w:val="28"/>
        </w:rPr>
        <w:t xml:space="preserve">препятствование нелегальному обороту алкогольной продукции. </w:t>
      </w:r>
      <w:r w:rsidR="007D230A">
        <w:rPr>
          <w:rFonts w:ascii="Times New Roman" w:hAnsi="Times New Roman" w:cs="Times New Roman"/>
          <w:sz w:val="28"/>
          <w:szCs w:val="28"/>
        </w:rPr>
        <w:t>Д</w:t>
      </w:r>
      <w:r w:rsidRPr="006329C8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329C8">
        <w:rPr>
          <w:rFonts w:ascii="Times New Roman" w:hAnsi="Times New Roman" w:cs="Times New Roman"/>
          <w:sz w:val="28"/>
          <w:szCs w:val="28"/>
        </w:rPr>
        <w:t xml:space="preserve"> в данном направлении полностью согласуется с принципами адм</w:t>
      </w:r>
      <w:r w:rsidRPr="006329C8">
        <w:rPr>
          <w:rFonts w:ascii="Times New Roman" w:hAnsi="Times New Roman" w:cs="Times New Roman"/>
          <w:sz w:val="28"/>
          <w:szCs w:val="28"/>
        </w:rPr>
        <w:t>и</w:t>
      </w:r>
      <w:r w:rsidRPr="006329C8">
        <w:rPr>
          <w:rFonts w:ascii="Times New Roman" w:hAnsi="Times New Roman" w:cs="Times New Roman"/>
          <w:sz w:val="28"/>
          <w:szCs w:val="28"/>
        </w:rPr>
        <w:t xml:space="preserve">нистративного наказания – обязательность  и неотвратимость ответственности правонарушителя за противоправное деяние в целях предупреждения новых </w:t>
      </w:r>
      <w:proofErr w:type="gramStart"/>
      <w:r w:rsidRPr="006329C8">
        <w:rPr>
          <w:rFonts w:ascii="Times New Roman" w:hAnsi="Times New Roman" w:cs="Times New Roman"/>
          <w:sz w:val="28"/>
          <w:szCs w:val="28"/>
        </w:rPr>
        <w:t>пр</w:t>
      </w:r>
      <w:r w:rsidRPr="006329C8">
        <w:rPr>
          <w:rFonts w:ascii="Times New Roman" w:hAnsi="Times New Roman" w:cs="Times New Roman"/>
          <w:sz w:val="28"/>
          <w:szCs w:val="28"/>
        </w:rPr>
        <w:t>а</w:t>
      </w:r>
      <w:r w:rsidRPr="006329C8">
        <w:rPr>
          <w:rFonts w:ascii="Times New Roman" w:hAnsi="Times New Roman" w:cs="Times New Roman"/>
          <w:sz w:val="28"/>
          <w:szCs w:val="28"/>
        </w:rPr>
        <w:t>вонарушений</w:t>
      </w:r>
      <w:proofErr w:type="gramEnd"/>
      <w:r w:rsidRPr="006329C8">
        <w:rPr>
          <w:rFonts w:ascii="Times New Roman" w:hAnsi="Times New Roman" w:cs="Times New Roman"/>
          <w:sz w:val="28"/>
          <w:szCs w:val="28"/>
        </w:rPr>
        <w:t xml:space="preserve"> как самим правонарушителем, так и другими лицами, с реализацией которых связана эффективная борьба с правонарушениями.</w:t>
      </w:r>
    </w:p>
    <w:p w:rsidR="006329C8" w:rsidRDefault="006329C8" w:rsidP="00632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683" w:rsidRDefault="00A76683" w:rsidP="0063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6683" w:rsidRDefault="00A76683" w:rsidP="0063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6683" w:rsidRDefault="00A76683" w:rsidP="0063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6683" w:rsidRDefault="00A76683" w:rsidP="0063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4AEF" w:rsidRDefault="00404AEF" w:rsidP="0063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Анализ наиболее часто совершаемых соискателями лицензий </w:t>
      </w:r>
      <w:r w:rsid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(лицензиатами), представивших заявления о выдаче (продлении срока действия, переоформлении) лицензии, нарушений, выявленных </w:t>
      </w:r>
      <w:r w:rsidR="00C1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</w:t>
      </w:r>
      <w:r w:rsidR="00183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ментом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</w:t>
      </w:r>
      <w:r w:rsidR="000B7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лицензионного контроля.</w:t>
      </w:r>
    </w:p>
    <w:p w:rsidR="00844530" w:rsidRPr="00844530" w:rsidRDefault="00844530" w:rsidP="00844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AEF" w:rsidRPr="008B7BD3" w:rsidRDefault="001837F1" w:rsidP="0084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7F1">
        <w:rPr>
          <w:rFonts w:ascii="Times New Roman" w:hAnsi="Times New Roman" w:cs="Times New Roman"/>
          <w:bCs/>
          <w:sz w:val="28"/>
          <w:szCs w:val="28"/>
        </w:rPr>
        <w:t xml:space="preserve">Административным регламентом </w:t>
      </w:r>
      <w:r w:rsidRPr="001837F1">
        <w:rPr>
          <w:rFonts w:ascii="Times New Roman" w:hAnsi="Times New Roman" w:cs="Times New Roman"/>
          <w:sz w:val="28"/>
          <w:szCs w:val="28"/>
        </w:rPr>
        <w:t>департамента имущественных и земел</w:t>
      </w:r>
      <w:r w:rsidRPr="001837F1">
        <w:rPr>
          <w:rFonts w:ascii="Times New Roman" w:hAnsi="Times New Roman" w:cs="Times New Roman"/>
          <w:sz w:val="28"/>
          <w:szCs w:val="28"/>
        </w:rPr>
        <w:t>ь</w:t>
      </w:r>
      <w:r w:rsidRPr="001837F1">
        <w:rPr>
          <w:rFonts w:ascii="Times New Roman" w:hAnsi="Times New Roman" w:cs="Times New Roman"/>
          <w:sz w:val="28"/>
          <w:szCs w:val="28"/>
        </w:rPr>
        <w:t>ных отношений Воронежской области по предоставлению государственной усл</w:t>
      </w:r>
      <w:r w:rsidRPr="001837F1">
        <w:rPr>
          <w:rFonts w:ascii="Times New Roman" w:hAnsi="Times New Roman" w:cs="Times New Roman"/>
          <w:sz w:val="28"/>
          <w:szCs w:val="28"/>
        </w:rPr>
        <w:t>у</w:t>
      </w:r>
      <w:r w:rsidRPr="001837F1">
        <w:rPr>
          <w:rFonts w:ascii="Times New Roman" w:hAnsi="Times New Roman" w:cs="Times New Roman"/>
          <w:sz w:val="28"/>
          <w:szCs w:val="28"/>
        </w:rPr>
        <w:t>ги «Выдача лицензий на розничную продажу алкогольной продукции (за искл</w:t>
      </w:r>
      <w:r w:rsidRPr="001837F1">
        <w:rPr>
          <w:rFonts w:ascii="Times New Roman" w:hAnsi="Times New Roman" w:cs="Times New Roman"/>
          <w:sz w:val="28"/>
          <w:szCs w:val="28"/>
        </w:rPr>
        <w:t>ю</w:t>
      </w:r>
      <w:r w:rsidRPr="001837F1">
        <w:rPr>
          <w:rFonts w:ascii="Times New Roman" w:hAnsi="Times New Roman" w:cs="Times New Roman"/>
          <w:sz w:val="28"/>
          <w:szCs w:val="28"/>
        </w:rPr>
        <w:t>чением лицензий на розничную продажу вина, игристого вина (шампанского), осуществляемую сельскохозяйственными товаропроизводителями (организаци</w:t>
      </w:r>
      <w:r w:rsidRPr="001837F1">
        <w:rPr>
          <w:rFonts w:ascii="Times New Roman" w:hAnsi="Times New Roman" w:cs="Times New Roman"/>
          <w:sz w:val="28"/>
          <w:szCs w:val="28"/>
        </w:rPr>
        <w:t>я</w:t>
      </w:r>
      <w:r w:rsidRPr="001837F1">
        <w:rPr>
          <w:rFonts w:ascii="Times New Roman" w:hAnsi="Times New Roman" w:cs="Times New Roman"/>
          <w:sz w:val="28"/>
          <w:szCs w:val="28"/>
        </w:rPr>
        <w:t>ми, индивидуальными предпринимателями, крестьянскими (фермерскими) хозя</w:t>
      </w:r>
      <w:r w:rsidRPr="001837F1">
        <w:rPr>
          <w:rFonts w:ascii="Times New Roman" w:hAnsi="Times New Roman" w:cs="Times New Roman"/>
          <w:sz w:val="28"/>
          <w:szCs w:val="28"/>
        </w:rPr>
        <w:t>й</w:t>
      </w:r>
      <w:r w:rsidRPr="001837F1">
        <w:rPr>
          <w:rFonts w:ascii="Times New Roman" w:hAnsi="Times New Roman" w:cs="Times New Roman"/>
          <w:sz w:val="28"/>
          <w:szCs w:val="28"/>
        </w:rPr>
        <w:t xml:space="preserve">ствами), признаваемыми таковыми в соответствии с Федеральным </w:t>
      </w:r>
      <w:hyperlink r:id="rId15" w:history="1">
        <w:r w:rsidRPr="001837F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37F1">
        <w:rPr>
          <w:rFonts w:ascii="Times New Roman" w:hAnsi="Times New Roman" w:cs="Times New Roman"/>
          <w:sz w:val="28"/>
          <w:szCs w:val="28"/>
        </w:rPr>
        <w:t xml:space="preserve"> от 29 декабря 2006 года № 264-ФЗ «О развитии сельского хозяйства»), утвержденный приказом департамента имущественных и земельных отношений Воронежской области </w:t>
      </w:r>
      <w:r w:rsidRPr="001837F1">
        <w:rPr>
          <w:rFonts w:ascii="Times New Roman" w:hAnsi="Times New Roman" w:cs="Times New Roman"/>
          <w:bCs/>
          <w:sz w:val="28"/>
          <w:szCs w:val="28"/>
        </w:rPr>
        <w:t>от 11.11.2015 № 1929</w:t>
      </w:r>
      <w:r w:rsidRPr="001837F1">
        <w:rPr>
          <w:rFonts w:ascii="Times New Roman" w:hAnsi="Times New Roman" w:cs="Times New Roman"/>
          <w:bCs/>
          <w:szCs w:val="28"/>
        </w:rPr>
        <w:t xml:space="preserve"> </w:t>
      </w:r>
      <w:r w:rsidRPr="001837F1">
        <w:rPr>
          <w:rFonts w:ascii="Times New Roman" w:hAnsi="Times New Roman" w:cs="Times New Roman"/>
          <w:bCs/>
          <w:sz w:val="28"/>
          <w:szCs w:val="28"/>
        </w:rPr>
        <w:t>«</w:t>
      </w:r>
      <w:r w:rsidRPr="001837F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«Выдача лицензий на розничную пр</w:t>
      </w:r>
      <w:r w:rsidRPr="001837F1">
        <w:rPr>
          <w:rFonts w:ascii="Times New Roman" w:hAnsi="Times New Roman" w:cs="Times New Roman"/>
          <w:sz w:val="28"/>
          <w:szCs w:val="28"/>
        </w:rPr>
        <w:t>о</w:t>
      </w:r>
      <w:r w:rsidRPr="001837F1">
        <w:rPr>
          <w:rFonts w:ascii="Times New Roman" w:hAnsi="Times New Roman" w:cs="Times New Roman"/>
          <w:sz w:val="28"/>
          <w:szCs w:val="28"/>
        </w:rPr>
        <w:t>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</w:t>
      </w:r>
      <w:r w:rsidRPr="001837F1">
        <w:rPr>
          <w:rFonts w:ascii="Times New Roman" w:hAnsi="Times New Roman" w:cs="Times New Roman"/>
          <w:sz w:val="28"/>
          <w:szCs w:val="28"/>
        </w:rPr>
        <w:t>т</w:t>
      </w:r>
      <w:r w:rsidRPr="001837F1">
        <w:rPr>
          <w:rFonts w:ascii="Times New Roman" w:hAnsi="Times New Roman" w:cs="Times New Roman"/>
          <w:sz w:val="28"/>
          <w:szCs w:val="28"/>
        </w:rPr>
        <w:t xml:space="preserve">ствии с Федеральным </w:t>
      </w:r>
      <w:hyperlink r:id="rId16" w:history="1">
        <w:r w:rsidRPr="001837F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37F1">
        <w:rPr>
          <w:rFonts w:ascii="Times New Roman" w:hAnsi="Times New Roman" w:cs="Times New Roman"/>
          <w:sz w:val="28"/>
          <w:szCs w:val="28"/>
        </w:rPr>
        <w:t xml:space="preserve"> от 29 декабря 2006 года № 264-ФЗ «О развитии сельского хозяйства»)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сроки и последовательность администрати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процедур и административных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порядок взаимоде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ствия с органами государственной власти при предоставлении государственной услуги по лицензированию розничной продажи алкогольной </w:t>
      </w:r>
      <w:r w:rsidR="0090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формы заявлений, представляемые организациями при получении госуда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услуги по лицензированию оборота алкогольной продукции. </w:t>
      </w:r>
    </w:p>
    <w:p w:rsidR="00900AEB" w:rsidRDefault="00404AEF" w:rsidP="006D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заявлений (вы</w:t>
      </w:r>
      <w:r w:rsidR="00BB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дача, </w:t>
      </w:r>
      <w:bookmarkStart w:id="0" w:name="_GoBack"/>
      <w:bookmarkEnd w:id="0"/>
      <w:r w:rsidR="00BB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продление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r w:rsidR="0018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часто встречаются следующие нарушения:</w:t>
      </w:r>
      <w:r w:rsidR="00900AEB" w:rsidRPr="0090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EB" w:rsidRPr="00AC5586" w:rsidRDefault="00900AEB" w:rsidP="0090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5586">
        <w:rPr>
          <w:rFonts w:ascii="Times New Roman" w:hAnsi="Times New Roman" w:cs="Times New Roman"/>
          <w:sz w:val="28"/>
          <w:szCs w:val="28"/>
        </w:rPr>
        <w:t xml:space="preserve">наличие у организации на первое число месяца и не погашенной на дату поступления в </w:t>
      </w:r>
      <w:r w:rsidR="001837F1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EE566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C5586">
        <w:rPr>
          <w:rFonts w:ascii="Times New Roman" w:hAnsi="Times New Roman" w:cs="Times New Roman"/>
          <w:sz w:val="28"/>
          <w:szCs w:val="28"/>
        </w:rPr>
        <w:t xml:space="preserve"> о выдаче</w:t>
      </w:r>
      <w:r w:rsidR="001837F1">
        <w:rPr>
          <w:rFonts w:ascii="Times New Roman" w:hAnsi="Times New Roman" w:cs="Times New Roman"/>
          <w:sz w:val="28"/>
          <w:szCs w:val="28"/>
        </w:rPr>
        <w:t xml:space="preserve"> (продлении)</w:t>
      </w:r>
      <w:r w:rsidRPr="00AC5586">
        <w:rPr>
          <w:rFonts w:ascii="Times New Roman" w:hAnsi="Times New Roman" w:cs="Times New Roman"/>
          <w:sz w:val="28"/>
          <w:szCs w:val="28"/>
        </w:rPr>
        <w:t xml:space="preserve"> лицензии задолже</w:t>
      </w:r>
      <w:r w:rsidRPr="00AC5586">
        <w:rPr>
          <w:rFonts w:ascii="Times New Roman" w:hAnsi="Times New Roman" w:cs="Times New Roman"/>
          <w:sz w:val="28"/>
          <w:szCs w:val="28"/>
        </w:rPr>
        <w:t>н</w:t>
      </w:r>
      <w:r w:rsidRPr="00AC5586">
        <w:rPr>
          <w:rFonts w:ascii="Times New Roman" w:hAnsi="Times New Roman" w:cs="Times New Roman"/>
          <w:sz w:val="28"/>
          <w:szCs w:val="28"/>
        </w:rPr>
        <w:t>ности по уплате налогов, сборов, страховых взносов, а также пеней и штрафов за нарушение законодательства Российск</w:t>
      </w:r>
      <w:r w:rsidR="00EE1ADE"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900AEB" w:rsidRPr="00AC5586" w:rsidRDefault="00900AEB" w:rsidP="0090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5586">
        <w:rPr>
          <w:rFonts w:ascii="Times New Roman" w:hAnsi="Times New Roman" w:cs="Times New Roman"/>
          <w:sz w:val="28"/>
          <w:szCs w:val="28"/>
        </w:rPr>
        <w:t>несоответствие заявителя</w:t>
      </w:r>
      <w:r w:rsidR="001837F1">
        <w:rPr>
          <w:rFonts w:ascii="Times New Roman" w:hAnsi="Times New Roman" w:cs="Times New Roman"/>
          <w:sz w:val="28"/>
          <w:szCs w:val="28"/>
        </w:rPr>
        <w:t xml:space="preserve"> лицензионным</w:t>
      </w:r>
      <w:r w:rsidRPr="00AC558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статьями 8</w:t>
      </w:r>
      <w:r w:rsidRPr="00AC55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837F1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586">
        <w:rPr>
          <w:rFonts w:ascii="Times New Roman" w:hAnsi="Times New Roman" w:cs="Times New Roman"/>
          <w:sz w:val="28"/>
          <w:szCs w:val="20"/>
        </w:rPr>
        <w:t>Федерального закона от 22.11.95 № 171-ФЗ «О государстве</w:t>
      </w:r>
      <w:r w:rsidRPr="00AC5586">
        <w:rPr>
          <w:rFonts w:ascii="Times New Roman" w:hAnsi="Times New Roman" w:cs="Times New Roman"/>
          <w:sz w:val="28"/>
          <w:szCs w:val="20"/>
        </w:rPr>
        <w:t>н</w:t>
      </w:r>
      <w:r w:rsidRPr="00AC5586">
        <w:rPr>
          <w:rFonts w:ascii="Times New Roman" w:hAnsi="Times New Roman" w:cs="Times New Roman"/>
          <w:sz w:val="28"/>
          <w:szCs w:val="20"/>
        </w:rPr>
        <w:t>ном регулировании производства и оборота этилового спирта, алкогольной и спиртосодержащей продукции и об ограничении потребления (распития) алк</w:t>
      </w:r>
      <w:r w:rsidRPr="00AC5586">
        <w:rPr>
          <w:rFonts w:ascii="Times New Roman" w:hAnsi="Times New Roman" w:cs="Times New Roman"/>
          <w:sz w:val="28"/>
          <w:szCs w:val="20"/>
        </w:rPr>
        <w:t>о</w:t>
      </w:r>
      <w:r w:rsidRPr="00AC5586">
        <w:rPr>
          <w:rFonts w:ascii="Times New Roman" w:hAnsi="Times New Roman" w:cs="Times New Roman"/>
          <w:sz w:val="28"/>
          <w:szCs w:val="20"/>
        </w:rPr>
        <w:t>гольной продукции</w:t>
      </w:r>
      <w:r w:rsidR="001837F1">
        <w:rPr>
          <w:rFonts w:ascii="Times New Roman" w:hAnsi="Times New Roman" w:cs="Times New Roman"/>
          <w:sz w:val="28"/>
          <w:szCs w:val="20"/>
        </w:rPr>
        <w:t>»</w:t>
      </w:r>
      <w:r w:rsidRPr="00AC5586">
        <w:rPr>
          <w:rFonts w:ascii="Times New Roman" w:hAnsi="Times New Roman" w:cs="Times New Roman"/>
          <w:sz w:val="28"/>
          <w:szCs w:val="20"/>
        </w:rPr>
        <w:t>.</w:t>
      </w:r>
    </w:p>
    <w:p w:rsidR="00404AEF" w:rsidRPr="008B7BD3" w:rsidRDefault="00404AEF" w:rsidP="0090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допущения указанных нарушений соискателям лицензий </w:t>
      </w:r>
      <w:r w:rsidR="0090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(лицензиата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404AEF" w:rsidRPr="008B7BD3" w:rsidRDefault="00900AEB" w:rsidP="0090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продукции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404AEF" w:rsidRPr="008B7BD3" w:rsidRDefault="00900AEB" w:rsidP="0090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уплачивать налоги, сборы, пени и штрафы за нарушение з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конодательства Российской Федерации о налогах и сборах, а также штрафы, н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значенные за правонарушения, предусмотренные Кодексом Российской Федер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административных правонарушениях и совершенные в области произво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и оборота этилового спирта, алкогольной и спиртосодержащей продукции;</w:t>
      </w:r>
    </w:p>
    <w:p w:rsidR="00404AEF" w:rsidRPr="008B7BD3" w:rsidRDefault="00404AEF" w:rsidP="0090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организаций за исполнением должностных обязанностей сотрудниками;</w:t>
      </w:r>
    </w:p>
    <w:p w:rsidR="00404AEF" w:rsidRPr="008B7BD3" w:rsidRDefault="006D1276" w:rsidP="0090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 работе информацию, размещаемую </w:t>
      </w:r>
      <w:r w:rsidR="000B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hyperlink r:id="rId18" w:history="1">
        <w:r w:rsidR="000B47AE" w:rsidRPr="007C01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B47AE" w:rsidRPr="007C01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B47AE" w:rsidRPr="007C01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dizovo</w:t>
        </w:r>
        <w:proofErr w:type="spellEnd"/>
        <w:r w:rsidR="000B47AE" w:rsidRPr="007C01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раздел</w:t>
      </w:r>
      <w:r w:rsidR="00C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Лицензирование»;</w:t>
      </w:r>
    </w:p>
    <w:p w:rsidR="00404AEF" w:rsidRDefault="006D1276" w:rsidP="0090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документов руководствоваться требованиями, предусмо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ренными законодательством Российской Федерации, а также разъяснениями, ра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мещенными на </w:t>
      </w:r>
      <w:proofErr w:type="spellStart"/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spellEnd"/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Росалкогольрегулирования</w:t>
      </w:r>
      <w:proofErr w:type="spellEnd"/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5E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</w:t>
      </w:r>
      <w:r w:rsidR="005E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 сайте </w:t>
      </w:r>
      <w:r w:rsidR="00E3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1276" w:rsidRDefault="006D1276" w:rsidP="006D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</w:t>
      </w:r>
      <w:r w:rsidR="001B0748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оборота этилового спирта, алкогольной и спиртосодержащей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листами </w:t>
      </w:r>
      <w:r w:rsidR="001B0748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как в устной, так и в письменной, в том числе </w:t>
      </w:r>
      <w:r w:rsidR="005E7D3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6D1276" w:rsidRPr="008B7BD3" w:rsidRDefault="006D1276" w:rsidP="0090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1276" w:rsidRPr="008B7BD3" w:rsidSect="009859E8">
      <w:headerReference w:type="default" r:id="rId1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45" w:rsidRDefault="004A7345" w:rsidP="009859E8">
      <w:pPr>
        <w:spacing w:after="0" w:line="240" w:lineRule="auto"/>
      </w:pPr>
      <w:r>
        <w:separator/>
      </w:r>
    </w:p>
  </w:endnote>
  <w:endnote w:type="continuationSeparator" w:id="0">
    <w:p w:rsidR="004A7345" w:rsidRDefault="004A7345" w:rsidP="0098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45" w:rsidRDefault="004A7345" w:rsidP="009859E8">
      <w:pPr>
        <w:spacing w:after="0" w:line="240" w:lineRule="auto"/>
      </w:pPr>
      <w:r>
        <w:separator/>
      </w:r>
    </w:p>
  </w:footnote>
  <w:footnote w:type="continuationSeparator" w:id="0">
    <w:p w:rsidR="004A7345" w:rsidRDefault="004A7345" w:rsidP="0098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3000"/>
      <w:docPartObj>
        <w:docPartGallery w:val="Page Numbers (Top of Page)"/>
        <w:docPartUnique/>
      </w:docPartObj>
    </w:sdtPr>
    <w:sdtContent>
      <w:p w:rsidR="009859E8" w:rsidRDefault="005A302D">
        <w:pPr>
          <w:pStyle w:val="a6"/>
          <w:jc w:val="center"/>
        </w:pPr>
        <w:r>
          <w:fldChar w:fldCharType="begin"/>
        </w:r>
        <w:r w:rsidR="006A694E">
          <w:instrText xml:space="preserve"> PAGE   \* MERGEFORMAT </w:instrText>
        </w:r>
        <w:r>
          <w:fldChar w:fldCharType="separate"/>
        </w:r>
        <w:r w:rsidR="00A844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59E8" w:rsidRDefault="009859E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AEF"/>
    <w:rsid w:val="0001141E"/>
    <w:rsid w:val="000A395F"/>
    <w:rsid w:val="000B47AE"/>
    <w:rsid w:val="000B7328"/>
    <w:rsid w:val="000D0CE1"/>
    <w:rsid w:val="001837F1"/>
    <w:rsid w:val="00185D8B"/>
    <w:rsid w:val="001B0748"/>
    <w:rsid w:val="001D0246"/>
    <w:rsid w:val="00242459"/>
    <w:rsid w:val="00257780"/>
    <w:rsid w:val="00274D4D"/>
    <w:rsid w:val="002878D2"/>
    <w:rsid w:val="002A4656"/>
    <w:rsid w:val="00330B98"/>
    <w:rsid w:val="003748AE"/>
    <w:rsid w:val="00377C79"/>
    <w:rsid w:val="003872AA"/>
    <w:rsid w:val="003C61D8"/>
    <w:rsid w:val="003D443C"/>
    <w:rsid w:val="003D577E"/>
    <w:rsid w:val="00404AEF"/>
    <w:rsid w:val="00430D7E"/>
    <w:rsid w:val="00441FEF"/>
    <w:rsid w:val="00456A84"/>
    <w:rsid w:val="004A7345"/>
    <w:rsid w:val="00505F41"/>
    <w:rsid w:val="00580300"/>
    <w:rsid w:val="00594E66"/>
    <w:rsid w:val="005A302D"/>
    <w:rsid w:val="005B165B"/>
    <w:rsid w:val="005B458F"/>
    <w:rsid w:val="005E7D33"/>
    <w:rsid w:val="006329C8"/>
    <w:rsid w:val="0065070A"/>
    <w:rsid w:val="006754C9"/>
    <w:rsid w:val="006A2291"/>
    <w:rsid w:val="006A2D37"/>
    <w:rsid w:val="006A694E"/>
    <w:rsid w:val="006A700E"/>
    <w:rsid w:val="006D1276"/>
    <w:rsid w:val="006D4B88"/>
    <w:rsid w:val="00743A81"/>
    <w:rsid w:val="0075323C"/>
    <w:rsid w:val="007C206E"/>
    <w:rsid w:val="007D230A"/>
    <w:rsid w:val="007E72C0"/>
    <w:rsid w:val="00840EE1"/>
    <w:rsid w:val="00844530"/>
    <w:rsid w:val="008719EC"/>
    <w:rsid w:val="008B7BD3"/>
    <w:rsid w:val="00900AEB"/>
    <w:rsid w:val="00943075"/>
    <w:rsid w:val="00944E6D"/>
    <w:rsid w:val="009859E8"/>
    <w:rsid w:val="009D5BA1"/>
    <w:rsid w:val="00A047DD"/>
    <w:rsid w:val="00A3287B"/>
    <w:rsid w:val="00A44A05"/>
    <w:rsid w:val="00A76683"/>
    <w:rsid w:val="00A84452"/>
    <w:rsid w:val="00AD458D"/>
    <w:rsid w:val="00AD7795"/>
    <w:rsid w:val="00B46990"/>
    <w:rsid w:val="00B70B52"/>
    <w:rsid w:val="00B961C7"/>
    <w:rsid w:val="00BB0F0C"/>
    <w:rsid w:val="00BC75ED"/>
    <w:rsid w:val="00C15196"/>
    <w:rsid w:val="00C744EF"/>
    <w:rsid w:val="00C91271"/>
    <w:rsid w:val="00C93CF5"/>
    <w:rsid w:val="00CB634B"/>
    <w:rsid w:val="00CC4AEA"/>
    <w:rsid w:val="00D30C9A"/>
    <w:rsid w:val="00D9066B"/>
    <w:rsid w:val="00E012F1"/>
    <w:rsid w:val="00E11AD0"/>
    <w:rsid w:val="00E15212"/>
    <w:rsid w:val="00E20636"/>
    <w:rsid w:val="00E352C6"/>
    <w:rsid w:val="00EE1ADE"/>
    <w:rsid w:val="00EE5663"/>
    <w:rsid w:val="00F0019C"/>
    <w:rsid w:val="00F14200"/>
    <w:rsid w:val="00F14567"/>
    <w:rsid w:val="00F63916"/>
    <w:rsid w:val="00FC3E58"/>
    <w:rsid w:val="00FD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A8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8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D4B8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9E8"/>
  </w:style>
  <w:style w:type="paragraph" w:styleId="a8">
    <w:name w:val="footer"/>
    <w:basedOn w:val="a"/>
    <w:link w:val="a9"/>
    <w:uiPriority w:val="99"/>
    <w:semiHidden/>
    <w:unhideWhenUsed/>
    <w:rsid w:val="0098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59E8"/>
  </w:style>
  <w:style w:type="table" w:styleId="aa">
    <w:name w:val="Table Grid"/>
    <w:basedOn w:val="a1"/>
    <w:uiPriority w:val="59"/>
    <w:rsid w:val="0037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329C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329C8"/>
    <w:pPr>
      <w:spacing w:before="100" w:beforeAutospacing="1" w:after="150" w:line="240" w:lineRule="auto"/>
    </w:pPr>
    <w:rPr>
      <w:rFonts w:ascii="Arial" w:eastAsia="Times New Roman" w:hAnsi="Arial" w:cs="Arial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7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71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4909">
              <w:marLeft w:val="0"/>
              <w:marRight w:val="0"/>
              <w:marTop w:val="0"/>
              <w:marBottom w:val="0"/>
              <w:divBdr>
                <w:top w:val="single" w:sz="6" w:space="23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088/" TargetMode="External"/><Relationship Id="rId13" Type="http://schemas.openxmlformats.org/officeDocument/2006/relationships/hyperlink" Target="http://www.consultant.ru/document/cons_doc_LAW_166088/" TargetMode="External"/><Relationship Id="rId18" Type="http://schemas.openxmlformats.org/officeDocument/2006/relationships/hyperlink" Target="http://www.dizo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89902/937fa1eed3a74875bc781faddcb0af4162d3cee7/" TargetMode="External"/><Relationship Id="rId12" Type="http://schemas.openxmlformats.org/officeDocument/2006/relationships/hyperlink" Target="http://www.consultant.ru/document/cons_doc_LAW_289902/937fa1eed3a74875bc781faddcb0af4162d3cee7/" TargetMode="External"/><Relationship Id="rId17" Type="http://schemas.openxmlformats.org/officeDocument/2006/relationships/hyperlink" Target="consultantplus://offline/ref=E71B6370A8A85834D445C0E352F8808F64762C08A3CFF208D382571A6CA066E3B13059ECF0738386b2d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6C10DBCA619997485181971770D5D4C017CB321E8D21BE1A582333E5nBpC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509EE60E0E99BAAA7CF52E83085741308BF3E25C7158700E4A64C224149FF3118A1912BA304F56F8476i0X6G" TargetMode="External"/><Relationship Id="rId11" Type="http://schemas.openxmlformats.org/officeDocument/2006/relationships/hyperlink" Target="http://www.consultant.ru/document/cons_doc_LAW_289902/937fa1eed3a74875bc781faddcb0af4162d3cee7/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16C10DBCA619997485181971770D5D4C017CB321E8D21BE1A582333E5nBpCG" TargetMode="External"/><Relationship Id="rId10" Type="http://schemas.openxmlformats.org/officeDocument/2006/relationships/hyperlink" Target="https://service.fsrar.ru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221664/1838e21253517778853f17fc9f8e710225f8be01/" TargetMode="External"/><Relationship Id="rId14" Type="http://schemas.openxmlformats.org/officeDocument/2006/relationships/hyperlink" Target="http://www.consultant.ru/document/cons_doc_LAW_221664/1838e21253517778853f17fc9f8e710225f8be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Генова Юлия Владимировна</dc:creator>
  <cp:lastModifiedBy>RusskihES</cp:lastModifiedBy>
  <cp:revision>61</cp:revision>
  <cp:lastPrinted>2018-02-28T12:53:00Z</cp:lastPrinted>
  <dcterms:created xsi:type="dcterms:W3CDTF">2018-02-28T07:46:00Z</dcterms:created>
  <dcterms:modified xsi:type="dcterms:W3CDTF">2018-03-01T11:09:00Z</dcterms:modified>
</cp:coreProperties>
</file>