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4E11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___________  № ______ 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«Приложение №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492D15" w:rsidRPr="00492D15" w:rsidRDefault="00492D15" w:rsidP="00492D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D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01.11.2017  № 2339</w:t>
      </w:r>
    </w:p>
    <w:p w:rsidR="009C0674" w:rsidRDefault="009C0674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514E1E" w:rsidRPr="00514E1E" w:rsidRDefault="00200AA6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ДОГОВОР</w:t>
      </w:r>
    </w:p>
    <w:p w:rsidR="00514E1E" w:rsidRDefault="00200AA6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АРЕНДЫ ЗЕМЕЛЬНОГО УЧАСТКА</w:t>
      </w:r>
    </w:p>
    <w:p w:rsidR="004E31BA" w:rsidRDefault="004E31BA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  <w:r w:rsidRPr="004E31BA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(для сельскохозяйственного использования (производства) по результатам аукциона)</w:t>
      </w:r>
    </w:p>
    <w:p w:rsidR="00702ED5" w:rsidRPr="004E31BA" w:rsidRDefault="00702ED5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г. Воронеж, Воронежская область, Российская Федерация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№ 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6B5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«____»____________20___ г.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действующ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действующ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на основании ________________________, с другой стороны (далее – </w:t>
      </w:r>
      <w:r w:rsidR="004E31BA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Стороны</w:t>
      </w:r>
      <w:r w:rsidR="004E31BA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="00C844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основании протокола _____________________________________ от ________ № _______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заключили настоящий договор (далее – Договор) о нижеследующем:</w:t>
      </w:r>
      <w:proofErr w:type="gramEnd"/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1. Предмет и цель </w:t>
      </w:r>
      <w:r w:rsidR="00944ED8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оговора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D52BC8" w:rsidRDefault="00514E1E" w:rsidP="00D52BC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2"/>
          <w:sz w:val="24"/>
          <w:szCs w:val="24"/>
          <w:lang w:eastAsia="ru-RU"/>
        </w:rPr>
        <w:t>1.1.</w:t>
      </w:r>
      <w:r w:rsidR="006B540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сдает, а Арендатор принимает в пользование на условиях аренды земельны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участ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ок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находящийся в государственной собственности Воронежской области,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827AB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площадью ______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кадастровым номером ___________________, расположенный по адресу:___________________________________________________________________, именуемы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дальнейшем «Участок».</w:t>
      </w:r>
    </w:p>
    <w:p w:rsidR="00D52BC8" w:rsidRPr="008669F8" w:rsidRDefault="00D52BC8" w:rsidP="00D52BC8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Границы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размеры Участка обозначены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C240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____________ № ________________</w:t>
      </w:r>
      <w:r w:rsidRPr="008669F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52BC8" w:rsidRDefault="00D52BC8" w:rsidP="00D52BC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Участок из состава </w:t>
      </w:r>
      <w:r w:rsidRPr="006B5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земель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_________________________________________________,</w:t>
      </w:r>
    </w:p>
    <w:p w:rsidR="00D52BC8" w:rsidRPr="002C167B" w:rsidRDefault="00D52BC8" w:rsidP="00D52BC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C167B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</w:t>
      </w:r>
      <w:r w:rsidRPr="002C167B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(категория земель)</w:t>
      </w:r>
    </w:p>
    <w:p w:rsidR="00D52BC8" w:rsidRPr="00514E1E" w:rsidRDefault="00D52BC8" w:rsidP="00D52BC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предоставляется для 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52BC8" w:rsidRPr="00514E1E" w:rsidRDefault="00D52BC8" w:rsidP="00D52BC8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514E1E">
        <w:rPr>
          <w:rFonts w:ascii="Times New Roman" w:eastAsia="Times New Roman" w:hAnsi="Times New Roman" w:cs="Arial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>разрешенное использование, цель использования)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</w:t>
      </w:r>
      <w:r w:rsidR="00DE7E89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азрешенн</w:t>
      </w:r>
      <w:r w:rsidR="009E193A">
        <w:rPr>
          <w:rFonts w:ascii="Times New Roman" w:eastAsia="Times New Roman" w:hAnsi="Times New Roman" w:cs="Arial"/>
          <w:sz w:val="24"/>
          <w:szCs w:val="24"/>
          <w:lang w:eastAsia="ru-RU"/>
        </w:rPr>
        <w:t>ое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использование».</w:t>
      </w:r>
    </w:p>
    <w:p w:rsidR="00514E1E" w:rsidRPr="00DA0C2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 w:rsidR="008669F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876D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Фактическое состояние Участка соответствует условиям Договора и </w:t>
      </w:r>
      <w:r w:rsidR="00653B10">
        <w:rPr>
          <w:rFonts w:ascii="Times New Roman" w:eastAsia="Times New Roman" w:hAnsi="Times New Roman" w:cs="Arial"/>
          <w:sz w:val="24"/>
          <w:szCs w:val="24"/>
          <w:lang w:eastAsia="ru-RU"/>
        </w:rPr>
        <w:t>разрешенному использованию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53B10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частка.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</w:pPr>
      <w:r w:rsidRP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Участок осмотрен Арендатором, признан им удовлетворяющим его потребности</w:t>
      </w:r>
      <w:r w:rsid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333B5" w:rsidRDefault="007333B5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333B5" w:rsidRDefault="007333B5" w:rsidP="00733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Срок действия </w:t>
      </w:r>
      <w:r w:rsidR="00944ED8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оговора и а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рендн</w:t>
      </w: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ые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 пла</w:t>
      </w: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тежи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 </w:t>
      </w:r>
    </w:p>
    <w:p w:rsidR="007333B5" w:rsidRDefault="007333B5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E1E" w:rsidRPr="00514E1E" w:rsidRDefault="007333B5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 действия </w:t>
      </w:r>
      <w:r w:rsidR="009E193A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оговора: начало </w:t>
      </w:r>
      <w:r w:rsidR="00514E1E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– «_</w:t>
      </w:r>
      <w:r w:rsidR="009E193A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514E1E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_» ____________20_</w:t>
      </w:r>
      <w:r w:rsidR="009E193A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514E1E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__г. око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нчание – «_</w:t>
      </w:r>
      <w:r w:rsidR="009E193A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__» _____________20__</w:t>
      </w:r>
      <w:r w:rsidR="009E193A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_г. </w:t>
      </w:r>
    </w:p>
    <w:p w:rsidR="00514E1E" w:rsidRDefault="007333B5" w:rsidP="00514E1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2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14E1E" w:rsidRPr="0070348C">
        <w:rPr>
          <w:rFonts w:ascii="Times New Roman" w:eastAsia="Times New Roman" w:hAnsi="Times New Roman" w:cs="Arial"/>
          <w:sz w:val="24"/>
          <w:szCs w:val="24"/>
          <w:lang w:eastAsia="ru-RU"/>
        </w:rPr>
        <w:t>Договор считается заключенным с момента</w:t>
      </w:r>
      <w:r w:rsidR="008676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B2B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его </w:t>
      </w:r>
      <w:r w:rsidR="00867631">
        <w:rPr>
          <w:rFonts w:ascii="Times New Roman" w:eastAsia="Times New Roman" w:hAnsi="Times New Roman" w:cs="Arial"/>
          <w:sz w:val="24"/>
          <w:szCs w:val="24"/>
          <w:lang w:eastAsia="ru-RU"/>
        </w:rPr>
        <w:t>подписания</w:t>
      </w:r>
      <w:r w:rsidR="009B2B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Сторонами</w:t>
      </w:r>
      <w:r w:rsidR="0086763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2.</w:t>
      </w:r>
      <w:r w:rsidR="007333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</w:t>
      </w:r>
      <w:r w:rsidR="00C84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</w:t>
      </w:r>
      <w:r w:rsidR="00C84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7333B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Арендная плата по </w:t>
      </w:r>
      <w:r w:rsidR="009B2B45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A95630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Получатель: УФК по Воронежской области (</w:t>
      </w:r>
      <w:r w:rsidR="00C47DEF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епартамент имущественных и земельных отношений Воронежской области)</w:t>
      </w:r>
      <w:r w:rsidR="00A9563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A95630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Исполнением обязательства по внесению арендной платы является поступление арендной платы на расчетный счет</w:t>
      </w:r>
      <w:r w:rsidR="009B2B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Арендодателя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2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 сумме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_______(_______________) 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2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___________(_________________________________________) 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525E1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525E1D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="00525E1D" w:rsidRPr="00525E1D">
        <w:t xml:space="preserve"> </w:t>
      </w:r>
      <w:r w:rsidR="00525E1D" w:rsidRPr="00525E1D">
        <w:rPr>
          <w:rFonts w:ascii="Times New Roman" w:eastAsia="Times New Roman" w:hAnsi="Times New Roman" w:cs="Arial"/>
          <w:sz w:val="24"/>
          <w:szCs w:val="24"/>
          <w:lang w:eastAsia="ru-RU"/>
        </w:rPr>
        <w:t>в порядке, предусмотренном п. 2.4. Договора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03D07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525E1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25E1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Размер ежегодной арендной платы может быть изменен Арендодателем в одностороннем порядке с учетом </w:t>
      </w:r>
      <w:r w:rsidR="00403D07">
        <w:rPr>
          <w:rFonts w:ascii="Times New Roman" w:eastAsia="Times New Roman" w:hAnsi="Times New Roman" w:cs="Arial"/>
          <w:sz w:val="24"/>
          <w:szCs w:val="24"/>
          <w:lang w:eastAsia="ru-RU"/>
        </w:rPr>
        <w:t>увеличения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рыночной </w:t>
      </w:r>
      <w:r w:rsidR="00403D07">
        <w:rPr>
          <w:rFonts w:ascii="Times New Roman" w:eastAsia="Times New Roman" w:hAnsi="Times New Roman" w:cs="Arial"/>
          <w:sz w:val="24"/>
          <w:szCs w:val="24"/>
          <w:lang w:eastAsia="ru-RU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DC048A" w:rsidRPr="00514E1E" w:rsidRDefault="0064270C" w:rsidP="00DC0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2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4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4E1E"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арендной платы по новой (измененной) </w:t>
      </w:r>
      <w:r w:rsid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14E1E"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земли производится за 1 месяц до срока внесения платежа,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оговоренного п. 2.</w:t>
      </w:r>
      <w:r w:rsidR="00B31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E1E"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письменным уведомлением Арендатора, которое </w:t>
      </w:r>
      <w:r w:rsidR="00DC048A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является обязательным для </w:t>
      </w:r>
      <w:r w:rsidR="00DC048A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последнего,</w:t>
      </w:r>
      <w:r w:rsidR="00DC048A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="00514E1E"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</w:t>
      </w:r>
      <w:r w:rsidR="005529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направления Арендодателем</w:t>
      </w:r>
      <w:r w:rsidR="00514E1E"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неотъемлемой частью </w:t>
      </w:r>
      <w:r w:rsid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4E1E"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 Письменное уведомление государственной регистрации не подлежит</w:t>
      </w:r>
      <w:r w:rsidR="00DC04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0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направляется</w:t>
      </w:r>
      <w:r w:rsidR="00DC048A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C0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Арендатору </w:t>
      </w:r>
      <w:r w:rsidR="00DC048A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заказным письмом по адресу, указанному в Договоре.</w:t>
      </w:r>
    </w:p>
    <w:p w:rsidR="00514E1E" w:rsidRDefault="00514E1E" w:rsidP="009B2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B316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10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91FE7" w:rsidRDefault="00491FE7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 Права и обязанности Сторон</w:t>
      </w:r>
    </w:p>
    <w:p w:rsidR="00B566AB" w:rsidRPr="00514E1E" w:rsidRDefault="00B566AB" w:rsidP="00514E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566AB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 w:rsidRPr="00742965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</w:t>
      </w:r>
      <w:r w:rsidR="00B566AB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:</w:t>
      </w:r>
    </w:p>
    <w:p w:rsidR="00AC70B6" w:rsidRDefault="00B566AB" w:rsidP="00B31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 w:rsidR="00514E1E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</w:t>
      </w:r>
      <w:r w:rsidR="00AC70B6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Беспрепятственного доступа на территорию Участка с целью </w:t>
      </w:r>
      <w:proofErr w:type="gramStart"/>
      <w:r w:rsidR="00AC70B6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 w:rsidR="00AC70B6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его использованием и в соответствии с условиями Договора.</w:t>
      </w:r>
    </w:p>
    <w:p w:rsidR="00B31E65" w:rsidRDefault="00B31E65" w:rsidP="00B31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</w:t>
      </w:r>
      <w:r w:rsidRPr="00B31E65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1.2.</w:t>
      </w:r>
      <w:r w:rsidR="00BE547F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</w:t>
      </w:r>
      <w:r w:rsidR="00403D07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отсутствия государственной регистрации Договора по истечении 6</w:t>
      </w:r>
      <w:r w:rsidR="00514E1E" w:rsidRPr="00514E1E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0 дней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арендной платы, </w:t>
      </w:r>
      <w:r w:rsidR="005A32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штрафных санкций, предусмотренных 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действующим </w:t>
      </w:r>
      <w:r w:rsidR="005A3202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законодательством и Договором.</w:t>
      </w:r>
    </w:p>
    <w:p w:rsidR="00514E1E" w:rsidRDefault="00514E1E" w:rsidP="0051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5A3202" w:rsidRDefault="005A3202" w:rsidP="0051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Контролировать 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выполнение Арендатором обязательств по </w:t>
      </w:r>
      <w:r w:rsidR="00DA2DF9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оговору.</w:t>
      </w:r>
    </w:p>
    <w:p w:rsidR="005A3202" w:rsidRDefault="005A3202" w:rsidP="0051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Контролировать поступление арендных платежей 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5A3202" w:rsidRDefault="005A3202" w:rsidP="0051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условиям Договора и законодательству 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оссийской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едерации.</w:t>
      </w:r>
    </w:p>
    <w:p w:rsidR="007E4BFD" w:rsidRPr="00514E1E" w:rsidRDefault="007E4BFD" w:rsidP="007E4BF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7E4BF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</w:t>
      </w:r>
      <w:r w:rsidR="00DA2D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7E4BF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соответствии с ч. 2 ст.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609 ГК РФ и </w:t>
      </w:r>
      <w:r w:rsidR="00D26A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п. 2 ст. 19 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</w:t>
      </w:r>
      <w:r w:rsidR="00D26AB5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</w:t>
      </w:r>
      <w:r w:rsidR="00D26AB5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13.07.2015 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№ 218-ФЗ «О государственной регистрации недвижимости»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осуществляющем </w:t>
      </w:r>
      <w:r w:rsidR="00E85732" w:rsidRPr="00E85732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государственный кадастровый учет и</w:t>
      </w:r>
      <w:r w:rsidR="00E857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государственную регистрацию прав</w:t>
      </w:r>
      <w:r w:rsidR="00D26A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момента государственной регистрации </w:t>
      </w:r>
      <w:r w:rsidR="00E85732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ненадлежащее исполнение обязательств, предусмотренных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оговором. </w:t>
      </w:r>
    </w:p>
    <w:p w:rsidR="00514E1E" w:rsidRDefault="00514E1E" w:rsidP="009E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Pr="00514E1E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  <w:t xml:space="preserve"> </w:t>
      </w:r>
    </w:p>
    <w:p w:rsidR="00E41732" w:rsidRPr="009E5171" w:rsidRDefault="00957ED0" w:rsidP="009E517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 w:rsidR="00E41732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Участок в соответствии с разрешенным использованием и условиями Договора.</w:t>
      </w:r>
    </w:p>
    <w:p w:rsidR="00702ED5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3.3.2.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Собственности на посевы и посадки сельскохозяйственных культур</w:t>
      </w:r>
      <w:r w:rsidR="00702ED5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14E1E" w:rsidRPr="009E5171" w:rsidRDefault="00E41732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 </w:t>
      </w:r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35627" w:rsidRDefault="00335627" w:rsidP="0033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2F"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="00BD612F"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BD612F"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514E1E" w:rsidRPr="009E5171" w:rsidRDefault="00335627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704E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 действия Договора </w:t>
      </w:r>
      <w:r w:rsidR="006E4A97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задолженности по платежам </w:t>
      </w:r>
      <w:r w:rsidR="00DA704E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4E1E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права </w:t>
      </w:r>
      <w:r w:rsidR="00BD612F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514E1E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залог, сдавать Участок в субаренду</w:t>
      </w:r>
      <w:r w:rsidR="00490C12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Арендодателя</w:t>
      </w:r>
      <w:r w:rsidR="00C60498" w:rsidRPr="00C60498">
        <w:t xml:space="preserve"> </w:t>
      </w:r>
      <w:r w:rsidR="00C60498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092337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0498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 срок пять и менее лет</w:t>
      </w:r>
      <w:r w:rsidR="00514E1E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Участок на условиях, установленных Договором.</w:t>
      </w:r>
    </w:p>
    <w:p w:rsidR="00514E1E" w:rsidRPr="009E5171" w:rsidRDefault="00957ED0" w:rsidP="009E5171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3.4.2. </w:t>
      </w:r>
      <w:r w:rsidR="00490C12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Соблюдать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условия эксплуатации Участка с </w:t>
      </w:r>
      <w:r w:rsidR="00490C12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 техники безопасности, требований </w:t>
      </w:r>
      <w:proofErr w:type="spellStart"/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 w:rsidR="00514E1E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Арендатора и в отношении Участка.</w:t>
      </w:r>
    </w:p>
    <w:p w:rsidR="00514E1E" w:rsidRPr="009E5171" w:rsidRDefault="00514E1E" w:rsidP="009E51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3</w:t>
      </w:r>
      <w:r w:rsidRPr="009E5171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Участка, экологической обстановки, а также к загрязнению на арендуемой территории.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</w:t>
      </w:r>
      <w:r w:rsidR="00F53D55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законодательством</w:t>
      </w:r>
      <w:r w:rsidR="00F53D55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490C12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514E1E" w:rsidRPr="009E5171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мнению Арендодателя, условий Договора, требований земельного законодательства</w:t>
      </w:r>
      <w:r w:rsidR="00F53D55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9E5171" w:rsidRDefault="00514E1E" w:rsidP="009E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</w:t>
      </w:r>
      <w:r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Своевременно уплачивать арендную плату в соответствии с условиями Договора.</w:t>
      </w:r>
    </w:p>
    <w:p w:rsidR="00514E1E" w:rsidRPr="009E5171" w:rsidRDefault="00514E1E" w:rsidP="009E517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9E5171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 xml:space="preserve">. </w:t>
      </w:r>
      <w:r w:rsidRPr="009E5171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Предоставлять представителям Арендодателя, органам, осуществляющим</w:t>
      </w:r>
      <w:r w:rsidR="00347942" w:rsidRPr="009E5171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земельный</w:t>
      </w:r>
      <w:r w:rsidRPr="009E5171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контроль</w:t>
      </w:r>
      <w:r w:rsidR="00F53D55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возможность беспрепятственного доступа к Участку в случаях проведения проверок </w:t>
      </w:r>
      <w:r w:rsidR="004C520C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его 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использования в </w:t>
      </w:r>
      <w:r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соответствии с условиями Договора, а также всю документацию,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касающ</w:t>
      </w:r>
      <w:r w:rsidR="009803FA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ся деятельности Арендатора в отношении объекта аренды</w:t>
      </w:r>
      <w:r w:rsidR="004C520C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514E1E" w:rsidRPr="009E5171" w:rsidRDefault="00486B21" w:rsidP="009E517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>5</w:t>
      </w:r>
      <w:r w:rsidRPr="009E5171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val="en-US" w:eastAsia="ru-RU"/>
        </w:rPr>
        <w:t> </w:t>
      </w:r>
      <w:r w:rsidR="00514E1E" w:rsidRPr="009E517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</w:t>
      </w:r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="00514E1E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514E1E" w:rsidRPr="009E5171" w:rsidRDefault="00514E1E" w:rsidP="009E517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6</w:t>
      </w:r>
      <w:r w:rsidRPr="009E5171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. </w:t>
      </w:r>
      <w:r w:rsidR="003B5A43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 позднее трех дней после 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окончани</w:t>
      </w:r>
      <w:r w:rsidR="003B5A43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срока действия Договора или при его расторжени</w:t>
      </w:r>
      <w:r w:rsidR="00490C12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освободить 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занимаемый Участок</w:t>
      </w:r>
      <w:r w:rsidR="00490C12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и сдать его Арендодателю по акту приема-передачи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514E1E" w:rsidRPr="009E5171" w:rsidRDefault="003B5A43" w:rsidP="009E517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</w:t>
      </w:r>
      <w:r w:rsidR="00E31AEB" w:rsidRPr="009E5171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7</w:t>
      </w:r>
      <w:r w:rsidRPr="009E5171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. </w:t>
      </w:r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Представить Арендодателю документы, подтверждающие государственную </w:t>
      </w:r>
      <w:r w:rsidR="00514E1E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регистрацию передачи </w:t>
      </w:r>
      <w:r w:rsidR="004C520C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Участка</w:t>
      </w:r>
      <w:r w:rsidR="00514E1E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="004C520C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в субаренду</w:t>
      </w:r>
      <w:r w:rsidR="00514E1E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, передачи прав</w:t>
      </w:r>
      <w:r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а аренды</w:t>
      </w:r>
      <w:r w:rsidR="00514E1E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в залог в десятидневный срок с момента внесения соответствующей записи в Единый государственный реестр </w:t>
      </w:r>
      <w:r w:rsidR="00CC4695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недвижимости</w:t>
      </w:r>
      <w:r w:rsidR="00514E1E" w:rsidRPr="009E5171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</w:t>
      </w:r>
    </w:p>
    <w:p w:rsidR="00514E1E" w:rsidRPr="009E5171" w:rsidRDefault="003B5A43" w:rsidP="009E517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</w:t>
      </w:r>
      <w:r w:rsidR="007E4BFD"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1</w:t>
      </w:r>
      <w:r w:rsidR="00E31AEB"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8</w:t>
      </w:r>
      <w:r w:rsidRPr="009E5171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.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 </w:t>
      </w:r>
      <w:r w:rsidR="00514E1E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недельный срок сообщить Арендодателю об изменении своего почтового адреса. В </w:t>
      </w:r>
      <w:r w:rsidR="00514E1E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корреспонденция, </w:t>
      </w:r>
      <w:r w:rsidR="00514E1E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514E1E" w:rsidRPr="009E5171" w:rsidRDefault="00514E1E" w:rsidP="009E51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E31AEB"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19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490C12"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Оповещать Арендодателя в десятидневный срок об ограничениях (например, арест и т.п.).</w:t>
      </w:r>
    </w:p>
    <w:p w:rsidR="00490C12" w:rsidRPr="009E5171" w:rsidRDefault="00490C12" w:rsidP="009E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9E5171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.4.2</w:t>
      </w:r>
      <w:r w:rsidR="00E31AEB" w:rsidRPr="009E5171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0</w:t>
      </w:r>
      <w:r w:rsidRPr="009E5171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. </w:t>
      </w:r>
      <w:r w:rsidR="00572FDD" w:rsidRPr="009E5171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 xml:space="preserve">е уступать права и </w:t>
      </w:r>
      <w:r w:rsidR="00572FDD" w:rsidRPr="009E5171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9E5171">
        <w:rPr>
          <w:rFonts w:ascii="Times New Roman" w:hAnsi="Times New Roman" w:cs="Times New Roman"/>
          <w:bCs/>
          <w:sz w:val="24"/>
          <w:szCs w:val="24"/>
        </w:rPr>
        <w:t>осуществлять перевод долга по обязательствам, возникшим из Договора.</w:t>
      </w:r>
    </w:p>
    <w:p w:rsidR="000C0686" w:rsidRPr="009E5171" w:rsidRDefault="000C0686" w:rsidP="009E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</w:t>
      </w:r>
      <w:r w:rsidR="00E31AEB" w:rsidRPr="009E51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51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171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 w:rsidR="008802E6" w:rsidRPr="009E5171">
        <w:rPr>
          <w:rFonts w:ascii="Times New Roman" w:hAnsi="Times New Roman" w:cs="Times New Roman"/>
          <w:bCs/>
          <w:sz w:val="24"/>
          <w:szCs w:val="24"/>
        </w:rPr>
        <w:t>У</w:t>
      </w:r>
      <w:r w:rsidRPr="009E5171">
        <w:rPr>
          <w:rFonts w:ascii="Times New Roman" w:hAnsi="Times New Roman" w:cs="Times New Roman"/>
          <w:bCs/>
          <w:sz w:val="24"/>
          <w:szCs w:val="24"/>
        </w:rPr>
        <w:t>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8D3942" w:rsidRPr="00490C12" w:rsidRDefault="008D3942" w:rsidP="009E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E1E" w:rsidRDefault="00514E1E" w:rsidP="009E517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4. Ответственность сторон</w:t>
      </w:r>
    </w:p>
    <w:p w:rsidR="003B5A43" w:rsidRPr="00514E1E" w:rsidRDefault="003B5A43" w:rsidP="009E5171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514E1E" w:rsidRPr="00514E1E" w:rsidRDefault="00514E1E" w:rsidP="009E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6"/>
          <w:sz w:val="24"/>
          <w:szCs w:val="24"/>
          <w:lang w:eastAsia="ru-RU"/>
        </w:rPr>
        <w:t>4.1.</w:t>
      </w: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 w:rsidR="004C520C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оговору другая сторона вправе обратиться в суд с требованием о досрочном расторжении </w:t>
      </w:r>
      <w:r w:rsidR="000722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оговора в соответствии со ст.ст. </w:t>
      </w:r>
      <w:r w:rsidR="000722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450,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452, 619-620 ГК РФ в порядке, установленном </w:t>
      </w:r>
      <w:r w:rsidR="00E82C6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оговором.</w:t>
      </w:r>
    </w:p>
    <w:p w:rsidR="00572FDD" w:rsidRDefault="00514E1E" w:rsidP="009E517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4.2.</w:t>
      </w:r>
      <w:r w:rsidR="00F12A61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 w:rsidR="00572FDD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тороны от исполнения лежащих на них обязательств и устранения нарушений</w:t>
      </w:r>
      <w:r w:rsidR="00572FDD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возмещения причиненных ими убытков. </w:t>
      </w:r>
    </w:p>
    <w:p w:rsidR="00514E1E" w:rsidRPr="00514E1E" w:rsidRDefault="00514E1E" w:rsidP="009E517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</w:t>
      </w:r>
      <w:r w:rsidR="00B35FD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</w:t>
      </w:r>
      <w:r w:rsidR="00572FDD">
        <w:rPr>
          <w:rFonts w:ascii="Times New Roman" w:eastAsia="Times New Roman" w:hAnsi="Times New Roman" w:cs="Arial"/>
          <w:sz w:val="24"/>
          <w:szCs w:val="24"/>
          <w:lang w:eastAsia="ru-RU"/>
        </w:rPr>
        <w:t>гражданам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514E1E" w:rsidRPr="00514E1E" w:rsidRDefault="00514E1E" w:rsidP="009E517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4.</w:t>
      </w:r>
      <w:r w:rsidR="00B35FD9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.</w:t>
      </w:r>
      <w:r w:rsidR="00F12A61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просрочки уплаты или неуплаты Арендатором платежей в сроки, установленные п</w:t>
      </w:r>
      <w:r w:rsidR="00947CE8">
        <w:rPr>
          <w:rFonts w:ascii="Times New Roman" w:eastAsia="Times New Roman" w:hAnsi="Times New Roman" w:cs="Arial"/>
          <w:sz w:val="24"/>
          <w:szCs w:val="24"/>
          <w:lang w:eastAsia="ru-RU"/>
        </w:rPr>
        <w:t>.п.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</w:t>
      </w:r>
      <w:r w:rsidR="00947CE8">
        <w:rPr>
          <w:rFonts w:ascii="Times New Roman" w:eastAsia="Times New Roman" w:hAnsi="Times New Roman" w:cs="Arial"/>
          <w:sz w:val="24"/>
          <w:szCs w:val="24"/>
          <w:lang w:eastAsia="ru-RU"/>
        </w:rPr>
        <w:t>6.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2.</w:t>
      </w:r>
      <w:r w:rsidR="00947CE8">
        <w:rPr>
          <w:rFonts w:ascii="Times New Roman" w:eastAsia="Times New Roman" w:hAnsi="Times New Roman" w:cs="Arial"/>
          <w:sz w:val="24"/>
          <w:szCs w:val="24"/>
          <w:lang w:eastAsia="ru-RU"/>
        </w:rPr>
        <w:t>7.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Договора, начисляются пени в размере 1 % </w:t>
      </w:r>
      <w:r w:rsidR="00572FDD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суммы задолженности за каждый день просрочки</w:t>
      </w:r>
      <w:r w:rsidR="00DD521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514E1E" w:rsidP="009E517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4.</w:t>
      </w:r>
      <w:r w:rsidR="00B35FD9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В случае если Арендатор в установленный Договором срок не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возвратил Участок, он обязан внести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арендную плату за все время просрочки на счет, </w:t>
      </w:r>
      <w:r w:rsidR="00572FDD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указанный в п. 2.</w:t>
      </w:r>
      <w:r w:rsidR="00947CE8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4</w:t>
      </w:r>
      <w:r w:rsidR="00572FDD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Договора. </w:t>
      </w:r>
    </w:p>
    <w:p w:rsidR="00D74648" w:rsidRDefault="00D74648" w:rsidP="009E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>5. Порядок изменения, расторжения</w:t>
      </w:r>
      <w:r w:rsidR="00DE7E89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и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прекращения Договора</w:t>
      </w:r>
    </w:p>
    <w:p w:rsidR="00B31E65" w:rsidRDefault="00B31E65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</w:pPr>
    </w:p>
    <w:p w:rsidR="00514E1E" w:rsidRPr="00514E1E" w:rsidRDefault="00514E1E" w:rsidP="009E51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5.1.</w:t>
      </w:r>
      <w:r w:rsidR="00AB0A2E"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 </w:t>
      </w:r>
      <w:proofErr w:type="gramStart"/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котор</w:t>
      </w:r>
      <w:r w:rsidR="00326150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е подписыва</w:t>
      </w:r>
      <w:r w:rsidR="00326150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тся Арендодателем и Арендатором.</w:t>
      </w:r>
      <w:proofErr w:type="gramEnd"/>
    </w:p>
    <w:p w:rsidR="00AC70B6" w:rsidRPr="00AC70B6" w:rsidRDefault="00AC70B6" w:rsidP="009E51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5.2. 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Договора, зак</w:t>
      </w:r>
      <w:r w:rsidR="00072222"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люченного на срок 5 и менее лет, предупредив об этом Арендатора за один месяц, 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</w:t>
      </w:r>
      <w:r w:rsidRPr="009E5171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9E5171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AC70B6" w:rsidRPr="00947CE8" w:rsidRDefault="00AC70B6" w:rsidP="009E5171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указанных в п. 2 ст. 45</w:t>
      </w:r>
      <w:r w:rsidR="00072222">
        <w:rPr>
          <w:rFonts w:ascii="Times New Roman" w:eastAsia="Times New Roman" w:hAnsi="Times New Roman" w:cs="Arial"/>
          <w:sz w:val="24"/>
          <w:szCs w:val="24"/>
          <w:lang w:eastAsia="ru-RU"/>
        </w:rPr>
        <w:t>, ст. 46</w:t>
      </w:r>
      <w:r w:rsidR="00947C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ЗК РФ</w:t>
      </w:r>
      <w:r w:rsidRPr="00947CE8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AC70B6" w:rsidRPr="00AC70B6" w:rsidRDefault="00AC70B6" w:rsidP="009E5171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AC70B6" w:rsidRPr="00AC70B6" w:rsidRDefault="00AC70B6" w:rsidP="009E5171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Арендодателя;</w:t>
      </w:r>
    </w:p>
    <w:p w:rsidR="00AC70B6" w:rsidRPr="00AC70B6" w:rsidRDefault="00AC70B6" w:rsidP="009E5171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420C2C" w:rsidRPr="00420C2C" w:rsidRDefault="00AC70B6" w:rsidP="009E5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="00420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0B6" w:rsidRPr="00420C2C" w:rsidRDefault="00420C2C" w:rsidP="009E5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AC70B6" w:rsidRPr="00AC70B6" w:rsidRDefault="00AC70B6" w:rsidP="00AC70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A81DAB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5.3.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вправе р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AC70B6" w:rsidRPr="00AC70B6" w:rsidRDefault="00AC70B6" w:rsidP="009E5171">
      <w:pPr>
        <w:widowControl w:val="0"/>
        <w:numPr>
          <w:ilvl w:val="0"/>
          <w:numId w:val="9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указанных в п. 2 ст. 45</w:t>
      </w:r>
      <w:r w:rsidR="00072222" w:rsidRPr="000722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ст. 46 </w:t>
      </w:r>
      <w:r w:rsidR="00DA287D">
        <w:rPr>
          <w:rFonts w:ascii="Times New Roman" w:eastAsia="Times New Roman" w:hAnsi="Times New Roman" w:cs="Arial"/>
          <w:sz w:val="24"/>
          <w:szCs w:val="24"/>
          <w:lang w:eastAsia="ru-RU"/>
        </w:rPr>
        <w:t>ЗК РФ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AC70B6" w:rsidRPr="00AC70B6" w:rsidRDefault="00AC70B6" w:rsidP="009E5171">
      <w:pPr>
        <w:widowControl w:val="0"/>
        <w:numPr>
          <w:ilvl w:val="0"/>
          <w:numId w:val="9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AC70B6" w:rsidRPr="009E5171" w:rsidRDefault="00AC70B6" w:rsidP="009E5171">
      <w:pPr>
        <w:widowControl w:val="0"/>
        <w:numPr>
          <w:ilvl w:val="0"/>
          <w:numId w:val="9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</w:t>
      </w:r>
      <w:r w:rsidR="00BD1139"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на срок пять и менее лет</w:t>
      </w:r>
      <w:r w:rsidRPr="009E51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0B6" w:rsidRPr="00AC70B6" w:rsidRDefault="00AC70B6" w:rsidP="009E5171">
      <w:pPr>
        <w:widowControl w:val="0"/>
        <w:numPr>
          <w:ilvl w:val="0"/>
          <w:numId w:val="9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AC70B6" w:rsidRPr="00AC70B6" w:rsidRDefault="00AC70B6" w:rsidP="009E517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14E1E" w:rsidRDefault="00514E1E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5.</w:t>
      </w:r>
      <w:r w:rsidR="00A81DAB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44ED8">
        <w:rPr>
          <w:rFonts w:ascii="Times New Roman" w:eastAsia="Times New Roman" w:hAnsi="Times New Roman" w:cs="Arial"/>
          <w:sz w:val="24"/>
          <w:szCs w:val="24"/>
          <w:lang w:eastAsia="ru-RU"/>
        </w:rPr>
        <w:t>Прекращение действия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FC3538" w:rsidRPr="00514E1E" w:rsidRDefault="00FC3538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Форс-мажорные обстоятельства</w:t>
      </w:r>
    </w:p>
    <w:p w:rsidR="00FC3538" w:rsidRPr="00514E1E" w:rsidRDefault="00FC3538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другую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ств св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ыше шести месяцев или при не</w:t>
      </w:r>
      <w:r w:rsidR="00FC353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FD16C1" w:rsidRDefault="00FD16C1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7. </w:t>
      </w:r>
      <w:r w:rsidR="002C42D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Дополнительные</w:t>
      </w: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условия</w:t>
      </w:r>
      <w:r w:rsidR="002C42D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944ED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</w:t>
      </w:r>
      <w:r w:rsidR="002C42D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оговора</w:t>
      </w:r>
    </w:p>
    <w:p w:rsidR="00FC3538" w:rsidRPr="00514E1E" w:rsidRDefault="00FC3538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14E1E" w:rsidRPr="00514E1E" w:rsidRDefault="00514E1E" w:rsidP="00B35FD9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Кроме внесения арендной платы согласно п. 2.</w:t>
      </w:r>
      <w:r w:rsidR="00DA287D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Договора Арендатор обязуется:</w:t>
      </w:r>
    </w:p>
    <w:p w:rsidR="00514E1E" w:rsidRPr="00514E1E" w:rsidRDefault="00514E1E" w:rsidP="00B35FD9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</w:t>
      </w:r>
    </w:p>
    <w:p w:rsidR="00514E1E" w:rsidRPr="00514E1E" w:rsidRDefault="00514E1E" w:rsidP="00B35FD9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</w:t>
      </w:r>
    </w:p>
    <w:p w:rsidR="00514E1E" w:rsidRPr="00514E1E" w:rsidRDefault="00514E1E" w:rsidP="00FD1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D16C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7.2. </w:t>
      </w:r>
      <w:r w:rsidRPr="00FD16C1">
        <w:rPr>
          <w:rFonts w:ascii="Times New Roman" w:eastAsia="Times New Roman" w:hAnsi="Times New Roman" w:cs="Arial"/>
          <w:sz w:val="24"/>
          <w:szCs w:val="24"/>
          <w:lang w:eastAsia="ru-RU"/>
        </w:rPr>
        <w:t>Реорганизация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Сторон,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 также перемена собственника Участка не являются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основанием для </w:t>
      </w:r>
      <w:r w:rsidR="002C42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одностороннего расторжения 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переоформления Договора.</w:t>
      </w:r>
    </w:p>
    <w:p w:rsidR="00514E1E" w:rsidRP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</w:t>
      </w:r>
      <w:r w:rsidR="00FD16C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уполномочены на это.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>7.</w:t>
      </w:r>
      <w:r w:rsidR="00FD16C1"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</w:t>
      </w:r>
      <w:r w:rsidR="00FD16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судебном порядке</w:t>
      </w:r>
      <w:r w:rsidR="00DC3C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месту нахождения Арендодателя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42DD" w:rsidRDefault="002C42DD" w:rsidP="00514E1E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42DD" w:rsidRDefault="000A6A77" w:rsidP="000A6A77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8. Заключительные положения</w:t>
      </w:r>
    </w:p>
    <w:p w:rsidR="000A6A77" w:rsidRDefault="000A6A77" w:rsidP="000A6A77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 составлен в 4-х экземплярах (2 экземпляра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Арендодателю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1 экземпляр Арендатору, 1 экземпляр органу</w:t>
      </w:r>
      <w:r w:rsidR="00031187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31187" w:rsidRPr="00031187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осуществляющем</w:t>
      </w:r>
      <w:r w:rsidR="00031187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="00031187" w:rsidRPr="000311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государственный кадастровый учет и государственную регистрацию прав</w:t>
      </w:r>
      <w:r w:rsidR="006F78C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pacing w:val="-8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имеющих </w:t>
      </w:r>
      <w:r w:rsidR="006F78CC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равную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юридическую силу.</w:t>
      </w:r>
    </w:p>
    <w:p w:rsidR="00FC3538" w:rsidRDefault="00FC3538" w:rsidP="00514E1E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514E1E" w:rsidRPr="00335627" w:rsidRDefault="00514E1E" w:rsidP="00514E1E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пл. Ленина, 12,  г. Воронеж, 394006,  тел. </w:t>
      </w:r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(473) </w:t>
      </w:r>
      <w:r w:rsidR="0012090E"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212-73-89</w:t>
      </w:r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12090E"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212-27-65,</w:t>
      </w:r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факс</w:t>
      </w:r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277-93-00, </w:t>
      </w:r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</w:t>
      </w:r>
      <w:proofErr w:type="spellStart"/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dizo</w:t>
      </w:r>
      <w:proofErr w:type="spellEnd"/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@</w:t>
      </w:r>
      <w:proofErr w:type="spellStart"/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govvrn</w:t>
      </w:r>
      <w:proofErr w:type="spellEnd"/>
      <w:r w:rsidRPr="003356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 w:rsidRPr="00514E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Арендатор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 xml:space="preserve">: </w:t>
      </w:r>
      <w:r w:rsidRPr="00514E1E">
        <w:rPr>
          <w:rFonts w:ascii="Times New Roman" w:eastAsia="Times New Roman" w:hAnsi="Times New Roman" w:cs="Arial"/>
          <w:sz w:val="24"/>
          <w:szCs w:val="24"/>
          <w:lang w:val="en-US" w:eastAsia="ru-RU"/>
        </w:rPr>
        <w:t>_______________________________________________________________</w:t>
      </w:r>
    </w:p>
    <w:p w:rsidR="00B35FD9" w:rsidRDefault="00B35FD9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44ED8" w:rsidRDefault="00944ED8" w:rsidP="00514E1E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14E1E" w:rsidRPr="00514E1E" w:rsidTr="002967E0">
        <w:trPr>
          <w:jc w:val="center"/>
        </w:trPr>
        <w:tc>
          <w:tcPr>
            <w:tcW w:w="5793" w:type="dxa"/>
          </w:tcPr>
          <w:p w:rsidR="00514E1E" w:rsidRPr="00514E1E" w:rsidRDefault="00514E1E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:rsidR="00514E1E" w:rsidRPr="00514E1E" w:rsidRDefault="00514E1E" w:rsidP="005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0A6A77" w:rsidRPr="000A6A77" w:rsidRDefault="000A6A77" w:rsidP="000A6A77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0A6A77" w:rsidRPr="000A6A77" w:rsidTr="00454700">
        <w:trPr>
          <w:trHeight w:val="397"/>
        </w:trPr>
        <w:tc>
          <w:tcPr>
            <w:tcW w:w="4361" w:type="dxa"/>
            <w:hideMark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9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0A6A77" w:rsidRPr="000A6A77" w:rsidTr="00454700">
        <w:tc>
          <w:tcPr>
            <w:tcW w:w="4361" w:type="dxa"/>
          </w:tcPr>
          <w:p w:rsidR="000A6A77" w:rsidRPr="000A6A77" w:rsidRDefault="000A6A77" w:rsidP="000A6A77">
            <w:pPr>
              <w:widowControl w:val="0"/>
              <w:suppressAutoHyphens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A6A77" w:rsidRPr="000A6A77" w:rsidRDefault="000A6A77" w:rsidP="000A6A77">
            <w:pPr>
              <w:widowControl w:val="0"/>
              <w:suppressAutoHyphens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394006, г</w:t>
              </w:r>
            </w:smartTag>
            <w:r w:rsidRPr="000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Воронеж, пл. Ленина, д. 12</w:t>
            </w: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6A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</w:t>
            </w:r>
          </w:p>
        </w:tc>
      </w:tr>
      <w:tr w:rsidR="000A6A77" w:rsidRPr="000A6A77" w:rsidTr="00454700">
        <w:trPr>
          <w:trHeight w:val="397"/>
        </w:trPr>
        <w:tc>
          <w:tcPr>
            <w:tcW w:w="4361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A6A77" w:rsidRPr="000A6A77" w:rsidTr="00454700">
        <w:tc>
          <w:tcPr>
            <w:tcW w:w="4361" w:type="dxa"/>
            <w:hideMark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A6A77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М.П.</w:t>
            </w:r>
          </w:p>
        </w:tc>
        <w:tc>
          <w:tcPr>
            <w:tcW w:w="289" w:type="dxa"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0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Pr="000A6A77"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  <w:t>_________________</w:t>
            </w:r>
          </w:p>
          <w:p w:rsidR="000A6A77" w:rsidRPr="000A6A77" w:rsidRDefault="000A6A77" w:rsidP="000A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М.П.</w:t>
            </w:r>
          </w:p>
        </w:tc>
      </w:tr>
    </w:tbl>
    <w:p w:rsidR="00641C03" w:rsidRDefault="00641C03" w:rsidP="00492D15">
      <w:pPr>
        <w:autoSpaceDE w:val="0"/>
        <w:autoSpaceDN w:val="0"/>
        <w:adjustRightInd w:val="0"/>
        <w:spacing w:after="0" w:line="240" w:lineRule="auto"/>
        <w:ind w:left="142" w:right="-51" w:hanging="6"/>
        <w:jc w:val="right"/>
      </w:pPr>
    </w:p>
    <w:p w:rsidR="00492D15" w:rsidRPr="00492D15" w:rsidRDefault="00492D15" w:rsidP="00492D15">
      <w:pPr>
        <w:autoSpaceDE w:val="0"/>
        <w:autoSpaceDN w:val="0"/>
        <w:adjustRightInd w:val="0"/>
        <w:spacing w:after="0" w:line="240" w:lineRule="auto"/>
        <w:ind w:left="142" w:right="-51" w:hanging="6"/>
        <w:jc w:val="right"/>
        <w:rPr>
          <w:rFonts w:ascii="Times New Roman" w:hAnsi="Times New Roman" w:cs="Times New Roman"/>
        </w:rPr>
      </w:pPr>
      <w:r w:rsidRPr="00492D15">
        <w:rPr>
          <w:rFonts w:ascii="Times New Roman" w:hAnsi="Times New Roman" w:cs="Times New Roman"/>
        </w:rPr>
        <w:t>».</w:t>
      </w:r>
    </w:p>
    <w:p w:rsidR="00641C03" w:rsidRDefault="00641C03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641C03" w:rsidRDefault="00641C03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641C03" w:rsidRDefault="00641C03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641C03" w:rsidRPr="00492D15" w:rsidRDefault="00641C03" w:rsidP="00492D15"/>
    <w:sectPr w:rsidR="00641C03" w:rsidRPr="00492D15" w:rsidSect="00B35FD9">
      <w:foot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19" w:rsidRDefault="00073419" w:rsidP="00460025">
      <w:pPr>
        <w:spacing w:after="0" w:line="240" w:lineRule="auto"/>
      </w:pPr>
      <w:r>
        <w:separator/>
      </w:r>
    </w:p>
  </w:endnote>
  <w:endnote w:type="continuationSeparator" w:id="0">
    <w:p w:rsidR="00073419" w:rsidRDefault="00073419" w:rsidP="0046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10746"/>
      <w:docPartObj>
        <w:docPartGallery w:val="Page Numbers (Bottom of Page)"/>
        <w:docPartUnique/>
      </w:docPartObj>
    </w:sdtPr>
    <w:sdtEndPr/>
    <w:sdtContent>
      <w:p w:rsidR="00460025" w:rsidRDefault="00BC674F">
        <w:pPr>
          <w:pStyle w:val="a8"/>
          <w:jc w:val="right"/>
        </w:pPr>
        <w:r>
          <w:fldChar w:fldCharType="begin"/>
        </w:r>
        <w:r w:rsidR="00460025">
          <w:instrText>PAGE   \* MERGEFORMAT</w:instrText>
        </w:r>
        <w:r>
          <w:fldChar w:fldCharType="separate"/>
        </w:r>
        <w:r w:rsidR="004E11FF">
          <w:rPr>
            <w:noProof/>
          </w:rPr>
          <w:t>2</w:t>
        </w:r>
        <w:r>
          <w:fldChar w:fldCharType="end"/>
        </w:r>
      </w:p>
    </w:sdtContent>
  </w:sdt>
  <w:p w:rsidR="00460025" w:rsidRDefault="004600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19" w:rsidRDefault="00073419" w:rsidP="00460025">
      <w:pPr>
        <w:spacing w:after="0" w:line="240" w:lineRule="auto"/>
      </w:pPr>
      <w:r>
        <w:separator/>
      </w:r>
    </w:p>
  </w:footnote>
  <w:footnote w:type="continuationSeparator" w:id="0">
    <w:p w:rsidR="00073419" w:rsidRDefault="00073419" w:rsidP="0046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300161"/>
    <w:multiLevelType w:val="multilevel"/>
    <w:tmpl w:val="EECE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58" w:hanging="1065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491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4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b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05"/>
    <w:rsid w:val="000230B2"/>
    <w:rsid w:val="00031187"/>
    <w:rsid w:val="00046E9A"/>
    <w:rsid w:val="00072222"/>
    <w:rsid w:val="00073419"/>
    <w:rsid w:val="000777D9"/>
    <w:rsid w:val="00082569"/>
    <w:rsid w:val="00092337"/>
    <w:rsid w:val="000A0F93"/>
    <w:rsid w:val="000A6A77"/>
    <w:rsid w:val="000C0686"/>
    <w:rsid w:val="000D2CC7"/>
    <w:rsid w:val="000F2EAC"/>
    <w:rsid w:val="00115E02"/>
    <w:rsid w:val="0012090E"/>
    <w:rsid w:val="00135BDF"/>
    <w:rsid w:val="00171FE5"/>
    <w:rsid w:val="001A7A5A"/>
    <w:rsid w:val="001B17E3"/>
    <w:rsid w:val="001B6244"/>
    <w:rsid w:val="001C619D"/>
    <w:rsid w:val="00200AA6"/>
    <w:rsid w:val="002049E5"/>
    <w:rsid w:val="00205CDF"/>
    <w:rsid w:val="00217467"/>
    <w:rsid w:val="0023319F"/>
    <w:rsid w:val="00237521"/>
    <w:rsid w:val="00271375"/>
    <w:rsid w:val="002713FF"/>
    <w:rsid w:val="002A3BDC"/>
    <w:rsid w:val="002C167B"/>
    <w:rsid w:val="002C42DD"/>
    <w:rsid w:val="00317EC4"/>
    <w:rsid w:val="00326150"/>
    <w:rsid w:val="00335627"/>
    <w:rsid w:val="00337C52"/>
    <w:rsid w:val="00347942"/>
    <w:rsid w:val="00392E56"/>
    <w:rsid w:val="00393B67"/>
    <w:rsid w:val="003A0ABC"/>
    <w:rsid w:val="003B5A43"/>
    <w:rsid w:val="003C7CB0"/>
    <w:rsid w:val="003D7AD3"/>
    <w:rsid w:val="003E23DE"/>
    <w:rsid w:val="003E7DA6"/>
    <w:rsid w:val="00403D07"/>
    <w:rsid w:val="00420C2C"/>
    <w:rsid w:val="0043023D"/>
    <w:rsid w:val="00460025"/>
    <w:rsid w:val="00470C8B"/>
    <w:rsid w:val="004801FE"/>
    <w:rsid w:val="00486B21"/>
    <w:rsid w:val="00490C12"/>
    <w:rsid w:val="00491FE7"/>
    <w:rsid w:val="00492D15"/>
    <w:rsid w:val="00496EB9"/>
    <w:rsid w:val="004A5328"/>
    <w:rsid w:val="004A78FC"/>
    <w:rsid w:val="004C520C"/>
    <w:rsid w:val="004E11FF"/>
    <w:rsid w:val="004E31BA"/>
    <w:rsid w:val="00514E1E"/>
    <w:rsid w:val="00525E1D"/>
    <w:rsid w:val="00531425"/>
    <w:rsid w:val="005529DD"/>
    <w:rsid w:val="00572FDD"/>
    <w:rsid w:val="00582198"/>
    <w:rsid w:val="005A3202"/>
    <w:rsid w:val="00607DA9"/>
    <w:rsid w:val="0062558F"/>
    <w:rsid w:val="00641C03"/>
    <w:rsid w:val="0064270C"/>
    <w:rsid w:val="00653B10"/>
    <w:rsid w:val="006B5401"/>
    <w:rsid w:val="006E4A97"/>
    <w:rsid w:val="006F78CC"/>
    <w:rsid w:val="00702ED5"/>
    <w:rsid w:val="0070348C"/>
    <w:rsid w:val="007333B5"/>
    <w:rsid w:val="00742965"/>
    <w:rsid w:val="0075102E"/>
    <w:rsid w:val="007912DF"/>
    <w:rsid w:val="007E4BFD"/>
    <w:rsid w:val="008141B5"/>
    <w:rsid w:val="008669F8"/>
    <w:rsid w:val="00867631"/>
    <w:rsid w:val="00876DCC"/>
    <w:rsid w:val="008802E6"/>
    <w:rsid w:val="00885FEE"/>
    <w:rsid w:val="008904C1"/>
    <w:rsid w:val="008918A7"/>
    <w:rsid w:val="008B3136"/>
    <w:rsid w:val="008D3942"/>
    <w:rsid w:val="009320D2"/>
    <w:rsid w:val="00944ED8"/>
    <w:rsid w:val="00947CE8"/>
    <w:rsid w:val="00957ED0"/>
    <w:rsid w:val="009803FA"/>
    <w:rsid w:val="00983D39"/>
    <w:rsid w:val="009B2B45"/>
    <w:rsid w:val="009C0674"/>
    <w:rsid w:val="009E193A"/>
    <w:rsid w:val="009E5171"/>
    <w:rsid w:val="00A00437"/>
    <w:rsid w:val="00A15D1D"/>
    <w:rsid w:val="00A411B3"/>
    <w:rsid w:val="00A81DAB"/>
    <w:rsid w:val="00A867DE"/>
    <w:rsid w:val="00A95630"/>
    <w:rsid w:val="00AA3CE8"/>
    <w:rsid w:val="00AB0A2E"/>
    <w:rsid w:val="00AC240C"/>
    <w:rsid w:val="00AC70B6"/>
    <w:rsid w:val="00B10CE3"/>
    <w:rsid w:val="00B12005"/>
    <w:rsid w:val="00B16260"/>
    <w:rsid w:val="00B3163D"/>
    <w:rsid w:val="00B31E65"/>
    <w:rsid w:val="00B35FD9"/>
    <w:rsid w:val="00B50019"/>
    <w:rsid w:val="00B566AB"/>
    <w:rsid w:val="00B94F47"/>
    <w:rsid w:val="00BC674F"/>
    <w:rsid w:val="00BD1139"/>
    <w:rsid w:val="00BD612F"/>
    <w:rsid w:val="00BE547F"/>
    <w:rsid w:val="00C47DEF"/>
    <w:rsid w:val="00C60498"/>
    <w:rsid w:val="00C74A9D"/>
    <w:rsid w:val="00C827AB"/>
    <w:rsid w:val="00C84428"/>
    <w:rsid w:val="00C93A2C"/>
    <w:rsid w:val="00C96AF7"/>
    <w:rsid w:val="00CC4695"/>
    <w:rsid w:val="00D12E2C"/>
    <w:rsid w:val="00D26AB5"/>
    <w:rsid w:val="00D52BC8"/>
    <w:rsid w:val="00D64069"/>
    <w:rsid w:val="00D74648"/>
    <w:rsid w:val="00DA0C2E"/>
    <w:rsid w:val="00DA287D"/>
    <w:rsid w:val="00DA2DF9"/>
    <w:rsid w:val="00DA704E"/>
    <w:rsid w:val="00DC048A"/>
    <w:rsid w:val="00DC3C60"/>
    <w:rsid w:val="00DD521F"/>
    <w:rsid w:val="00DE7E89"/>
    <w:rsid w:val="00E02551"/>
    <w:rsid w:val="00E31AEB"/>
    <w:rsid w:val="00E41732"/>
    <w:rsid w:val="00E70380"/>
    <w:rsid w:val="00E82C64"/>
    <w:rsid w:val="00E85732"/>
    <w:rsid w:val="00E925E7"/>
    <w:rsid w:val="00EC6988"/>
    <w:rsid w:val="00F12A61"/>
    <w:rsid w:val="00F53D55"/>
    <w:rsid w:val="00F91466"/>
    <w:rsid w:val="00FB01CF"/>
    <w:rsid w:val="00FC3538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2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025"/>
  </w:style>
  <w:style w:type="paragraph" w:styleId="a8">
    <w:name w:val="footer"/>
    <w:basedOn w:val="a"/>
    <w:link w:val="a9"/>
    <w:uiPriority w:val="99"/>
    <w:unhideWhenUsed/>
    <w:rsid w:val="0046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6EF1-01C3-47DD-B2C8-078840D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Абрамова</dc:creator>
  <cp:lastModifiedBy>Кирилл Ю. Демченко</cp:lastModifiedBy>
  <cp:revision>8</cp:revision>
  <cp:lastPrinted>2019-03-12T14:40:00Z</cp:lastPrinted>
  <dcterms:created xsi:type="dcterms:W3CDTF">2018-09-03T13:49:00Z</dcterms:created>
  <dcterms:modified xsi:type="dcterms:W3CDTF">2019-03-14T08:45:00Z</dcterms:modified>
</cp:coreProperties>
</file>