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5F" w:rsidRDefault="0088685F" w:rsidP="0088685F">
      <w:pPr>
        <w:pStyle w:val="4"/>
        <w:spacing w:before="0" w:after="0"/>
        <w:ind w:right="-119"/>
        <w:jc w:val="center"/>
        <w:rPr>
          <w:spacing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-488315</wp:posOffset>
            </wp:positionV>
            <wp:extent cx="638175" cy="609600"/>
            <wp:effectExtent l="0" t="0" r="9525" b="0"/>
            <wp:wrapNone/>
            <wp:docPr id="4" name="Рисунок 4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5F" w:rsidRDefault="0088685F" w:rsidP="0088685F">
      <w:pPr>
        <w:pStyle w:val="4"/>
        <w:spacing w:before="0" w:after="0"/>
        <w:ind w:right="-119"/>
        <w:jc w:val="center"/>
        <w:rPr>
          <w:spacing w:val="30"/>
        </w:rPr>
      </w:pPr>
      <w:r>
        <w:rPr>
          <w:spacing w:val="30"/>
        </w:rPr>
        <w:t>ДЕПАРТАМЕНТ</w:t>
      </w:r>
    </w:p>
    <w:p w:rsidR="0088685F" w:rsidRDefault="0088685F" w:rsidP="0088685F">
      <w:pPr>
        <w:pStyle w:val="4"/>
        <w:tabs>
          <w:tab w:val="left" w:pos="180"/>
        </w:tabs>
        <w:spacing w:before="0" w:after="0"/>
        <w:ind w:left="-180" w:right="-119"/>
        <w:jc w:val="center"/>
        <w:rPr>
          <w:spacing w:val="30"/>
        </w:rPr>
      </w:pPr>
      <w:r>
        <w:rPr>
          <w:spacing w:val="30"/>
        </w:rPr>
        <w:t xml:space="preserve">ИМУЩЕСТВЕННЫХ И ЗЕМЕЛЬНЫХ ОТНОШЕНИЙ </w:t>
      </w:r>
      <w:r w:rsidRPr="00414B05">
        <w:rPr>
          <w:spacing w:val="30"/>
        </w:rPr>
        <w:t>ВОРОНЕЖСКОЙ ОБЛАСТИ</w:t>
      </w:r>
    </w:p>
    <w:p w:rsidR="0088685F" w:rsidRPr="00A02108" w:rsidRDefault="0088685F" w:rsidP="0088685F">
      <w:pPr>
        <w:pStyle w:val="a3"/>
        <w:jc w:val="center"/>
        <w:rPr>
          <w:rFonts w:ascii="Times New Roman" w:hAnsi="Times New Roman"/>
          <w:b/>
          <w:spacing w:val="60"/>
          <w:sz w:val="20"/>
        </w:rPr>
      </w:pPr>
    </w:p>
    <w:p w:rsidR="0088685F" w:rsidRPr="00A02108" w:rsidRDefault="0088685F" w:rsidP="0088685F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 w:val="32"/>
          <w:szCs w:val="32"/>
        </w:rPr>
      </w:pPr>
      <w:r w:rsidRPr="00A02108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745CFA" w:rsidRPr="00AF0409" w:rsidRDefault="00647A9E" w:rsidP="00745CFA">
      <w:pPr>
        <w:pStyle w:val="a3"/>
        <w:spacing w:before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21.02.2019</w:t>
      </w:r>
      <w:r w:rsidR="00745CFA">
        <w:rPr>
          <w:rFonts w:ascii="Times New Roman" w:hAnsi="Times New Roman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</w:t>
      </w:r>
      <w:r w:rsidR="00745CFA">
        <w:rPr>
          <w:rFonts w:ascii="Times New Roman" w:hAnsi="Times New Roman"/>
          <w:szCs w:val="28"/>
        </w:rPr>
        <w:t xml:space="preserve">                № </w:t>
      </w:r>
      <w:r>
        <w:rPr>
          <w:rFonts w:ascii="Times New Roman" w:hAnsi="Times New Roman"/>
          <w:szCs w:val="28"/>
        </w:rPr>
        <w:t>391</w:t>
      </w:r>
    </w:p>
    <w:p w:rsidR="0088685F" w:rsidRDefault="0088685F" w:rsidP="0088685F">
      <w:pPr>
        <w:pStyle w:val="a3"/>
        <w:spacing w:before="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88685F" w:rsidRDefault="0088685F" w:rsidP="0023312A">
      <w:pPr>
        <w:jc w:val="center"/>
        <w:rPr>
          <w:b/>
        </w:rPr>
      </w:pPr>
      <w:bookmarkStart w:id="0" w:name="_GoBack"/>
      <w:bookmarkEnd w:id="0"/>
    </w:p>
    <w:p w:rsidR="0023312A" w:rsidRPr="00AF0409" w:rsidRDefault="0023312A" w:rsidP="0023312A">
      <w:pPr>
        <w:jc w:val="center"/>
        <w:rPr>
          <w:b/>
        </w:rPr>
      </w:pPr>
      <w:r>
        <w:rPr>
          <w:b/>
        </w:rPr>
        <w:t>О внесении изменения в приказ департамента имущественных и земельных отношений Воронежской области от 13.11.2017 №2408</w:t>
      </w:r>
    </w:p>
    <w:p w:rsidR="0088685F" w:rsidRPr="004927EA" w:rsidRDefault="0088685F" w:rsidP="0088685F">
      <w:pPr>
        <w:jc w:val="center"/>
        <w:rPr>
          <w:b/>
        </w:rPr>
      </w:pPr>
    </w:p>
    <w:p w:rsidR="0088685F" w:rsidRPr="00A02108" w:rsidRDefault="0088685F" w:rsidP="004E75A7">
      <w:pPr>
        <w:widowControl w:val="0"/>
        <w:autoSpaceDE w:val="0"/>
        <w:autoSpaceDN w:val="0"/>
        <w:adjustRightInd w:val="0"/>
        <w:spacing w:line="360" w:lineRule="auto"/>
        <w:ind w:firstLine="708"/>
      </w:pPr>
      <w:r w:rsidRPr="00A02108">
        <w:t xml:space="preserve">В соответствии со </w:t>
      </w:r>
      <w:hyperlink r:id="rId9" w:history="1">
        <w:r w:rsidRPr="00A02108">
          <w:t>статьей 160.2-1</w:t>
        </w:r>
      </w:hyperlink>
      <w:r w:rsidRPr="00A02108">
        <w:t xml:space="preserve"> Бюджетного кодекса Российской Федерации, </w:t>
      </w:r>
      <w:hyperlink r:id="rId10" w:history="1">
        <w:r w:rsidRPr="00A02108">
          <w:t>статьей 6</w:t>
        </w:r>
      </w:hyperlink>
      <w:r w:rsidRPr="00A02108">
        <w:t xml:space="preserve"> Закона Воронежской области от 10.10.2008 № 81-ОЗ «О бюджетном процессе в Воронежской области» и постановлением правительства Воронежской области от 30.12.2014 № 1227 </w:t>
      </w:r>
      <w:r w:rsidRPr="00A02108">
        <w:rPr>
          <w:lang w:eastAsia="en-US"/>
        </w:rPr>
        <w:t>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 внутреннего финансового контроля и внутреннего финансового аудита»</w:t>
      </w:r>
      <w:r w:rsidRPr="00A02108">
        <w:t xml:space="preserve"> </w:t>
      </w:r>
    </w:p>
    <w:p w:rsidR="0088685F" w:rsidRPr="00A02108" w:rsidRDefault="0088685F" w:rsidP="004E75A7">
      <w:pPr>
        <w:widowControl w:val="0"/>
        <w:autoSpaceDE w:val="0"/>
        <w:autoSpaceDN w:val="0"/>
        <w:adjustRightInd w:val="0"/>
        <w:spacing w:line="360" w:lineRule="auto"/>
      </w:pPr>
      <w:r w:rsidRPr="00A02108">
        <w:t>п р и к а з ы в а ю:</w:t>
      </w:r>
    </w:p>
    <w:p w:rsidR="0014064A" w:rsidRPr="0014064A" w:rsidRDefault="0088685F" w:rsidP="004E75A7">
      <w:pPr>
        <w:spacing w:line="360" w:lineRule="auto"/>
        <w:ind w:firstLine="709"/>
        <w:rPr>
          <w:bCs/>
        </w:rPr>
      </w:pPr>
      <w:r w:rsidRPr="00A02108">
        <w:t xml:space="preserve">1. </w:t>
      </w:r>
      <w:r w:rsidR="0014064A">
        <w:t>Внести в приказ департамента имущественных и земельных отношений Воронежской области от 13.11.2017 № 2408 «</w:t>
      </w:r>
      <w:r w:rsidR="0014064A" w:rsidRPr="0014064A">
        <w:t xml:space="preserve">Об утверждении положения </w:t>
      </w:r>
      <w:r w:rsidR="0014064A" w:rsidRPr="0014064A">
        <w:rPr>
          <w:bCs/>
        </w:rPr>
        <w:t>об осуществлении департаментом имущественных и земельных отношений Воронежской области внутреннего финансового контроля и</w:t>
      </w:r>
      <w:r w:rsidR="0014064A">
        <w:rPr>
          <w:bCs/>
        </w:rPr>
        <w:t xml:space="preserve"> внутреннего финансового аудита» </w:t>
      </w:r>
      <w:r w:rsidR="00D0224E">
        <w:t xml:space="preserve">изменение, </w:t>
      </w:r>
      <w:r w:rsidR="0014064A">
        <w:rPr>
          <w:bCs/>
        </w:rPr>
        <w:t xml:space="preserve">изложив </w:t>
      </w:r>
      <w:r w:rsidR="004E75A7">
        <w:rPr>
          <w:bCs/>
        </w:rPr>
        <w:t>п</w:t>
      </w:r>
      <w:r w:rsidR="00D0224E">
        <w:rPr>
          <w:bCs/>
        </w:rPr>
        <w:t xml:space="preserve">оложение </w:t>
      </w:r>
      <w:r w:rsidR="00D0224E" w:rsidRPr="00D0224E">
        <w:rPr>
          <w:bCs/>
        </w:rPr>
        <w:t xml:space="preserve">об 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 </w:t>
      </w:r>
      <w:r w:rsidR="00D0224E">
        <w:rPr>
          <w:bCs/>
        </w:rPr>
        <w:t xml:space="preserve">в новой редакции </w:t>
      </w:r>
      <w:r w:rsidR="0014064A">
        <w:rPr>
          <w:bCs/>
        </w:rPr>
        <w:t xml:space="preserve">согласно приложению </w:t>
      </w:r>
      <w:r w:rsidR="00745CFA">
        <w:rPr>
          <w:bCs/>
        </w:rPr>
        <w:t>к настоящему приказу.</w:t>
      </w:r>
    </w:p>
    <w:p w:rsidR="00745CFA" w:rsidRDefault="00745CFA" w:rsidP="00647A9E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2</w:t>
      </w:r>
      <w:r w:rsidR="0088685F" w:rsidRPr="00A02108">
        <w:t>. Контроль за исполнением настоящего приказа оставляю за собой.</w:t>
      </w:r>
    </w:p>
    <w:p w:rsidR="0088685F" w:rsidRDefault="0088685F" w:rsidP="0088685F">
      <w:r>
        <w:t>Руководитель департамента</w:t>
      </w:r>
      <w:r w:rsidRPr="00B80BB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B028A">
        <w:t xml:space="preserve">    </w:t>
      </w:r>
      <w:r>
        <w:t xml:space="preserve"> С.В. Юсупов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outlineLvl w:val="0"/>
      </w:pPr>
      <w:r w:rsidRPr="00BE02A0">
        <w:t xml:space="preserve">Приложение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outlineLvl w:val="0"/>
      </w:pPr>
      <w:r w:rsidRPr="00BE02A0">
        <w:t xml:space="preserve">к приказу департамента имущественных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outlineLvl w:val="0"/>
      </w:pPr>
      <w:r w:rsidRPr="00BE02A0">
        <w:t>и земельных отношений Воронежской области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от 21.02.2019</w:t>
      </w:r>
      <w:r w:rsidRPr="00BE02A0">
        <w:t xml:space="preserve"> №</w:t>
      </w:r>
      <w:r>
        <w:t xml:space="preserve"> 391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outlineLvl w:val="0"/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outlineLvl w:val="0"/>
      </w:pPr>
      <w:r w:rsidRPr="00BE02A0">
        <w:t>«</w:t>
      </w:r>
      <w:r w:rsidR="006814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-410845</wp:posOffset>
                </wp:positionV>
                <wp:extent cx="180975" cy="209550"/>
                <wp:effectExtent l="0" t="0" r="9525" b="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95BD4" id="Овал 5" o:spid="_x0000_s1026" style="position:absolute;margin-left:229.95pt;margin-top:-32.35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" fillcolor="window" strokecolor="window" strokeweight="2pt">
                <v:path arrowok="t"/>
              </v:oval>
            </w:pict>
          </mc:Fallback>
        </mc:AlternateContent>
      </w:r>
      <w:r w:rsidRPr="00BE02A0">
        <w:t xml:space="preserve">Утверждено приказом департамента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outlineLvl w:val="0"/>
      </w:pPr>
      <w:r w:rsidRPr="00BE02A0">
        <w:t xml:space="preserve">имущественных и земельных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outlineLvl w:val="0"/>
      </w:pPr>
      <w:r w:rsidRPr="00BE02A0">
        <w:t>отношений Воронежской области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</w:pPr>
      <w:r w:rsidRPr="00BE02A0">
        <w:t>от 13.11.2017 г. № 2408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8"/>
      <w:bookmarkEnd w:id="1"/>
      <w:r w:rsidRPr="00BE02A0">
        <w:rPr>
          <w:b/>
          <w:bCs/>
        </w:rPr>
        <w:t xml:space="preserve">Положение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2A0">
        <w:rPr>
          <w:b/>
          <w:bCs/>
        </w:rPr>
        <w:t xml:space="preserve">об 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2"/>
      <w:bookmarkEnd w:id="2"/>
      <w:r w:rsidRPr="00BE02A0">
        <w:t>1. Общие положения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  <w:r w:rsidRPr="00BE02A0">
        <w:t xml:space="preserve">1.1. Положение об </w:t>
      </w:r>
      <w:r w:rsidRPr="00BE02A0">
        <w:rPr>
          <w:bCs/>
        </w:rPr>
        <w:t>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 (далее – Положение)</w:t>
      </w:r>
      <w:r w:rsidRPr="00BE02A0">
        <w:rPr>
          <w:b/>
          <w:bCs/>
        </w:rPr>
        <w:t xml:space="preserve"> </w:t>
      </w:r>
      <w:r w:rsidRPr="00BE02A0">
        <w:t>разработано в соответствии с пунктом 4 статьи 160.2-1 Бюджетного кодекса Российской Федерации, постановлением правительства Воронежской области от 30.12.2014 № 1227 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 внутреннего финансового контроля и внутреннего финансового аудита» и устанавливает требования по осуществлению внутреннего финансового контроля и внутреннего финансового аудита департаментом имущественных и земельных отношений Воронежской области (далее – департамент) как главным администратором (администратором) бюджетных средств.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1.2. Внутренний финансовый контроль осуществляется должностными лицами и сотрудниками структурных подразделений департамента в соответствии с их должностными регламентами в отношении внутренних бюджетных процедур, предусмотренных картой внутреннего финансового контроля.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1.3. Внутренний финансовый аудит является контрольной функцией департамента и направлен на оценку надежности внутреннего финансового контроля и подготовку рекомендаций по повышению его эффективности,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подготовку предложений по повышению экономности и результативности использования бюджетных средств.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8"/>
      <w:bookmarkEnd w:id="3"/>
      <w:r w:rsidRPr="00BE02A0">
        <w:t>2. Осуществление внутреннего финансового контроля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outlineLvl w:val="1"/>
      </w:pPr>
    </w:p>
    <w:p w:rsidR="00647A9E" w:rsidRPr="00BE02A0" w:rsidRDefault="00647A9E" w:rsidP="00647A9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8"/>
        <w:contextualSpacing/>
        <w:rPr>
          <w:rFonts w:eastAsia="Calibri"/>
        </w:rPr>
      </w:pPr>
      <w:r w:rsidRPr="00BE02A0">
        <w:rPr>
          <w:rFonts w:eastAsia="Calibri"/>
        </w:rPr>
        <w:t>Целями осуществления внутреннего финансового контроля являются: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  <w:contextualSpacing/>
        <w:rPr>
          <w:rFonts w:eastAsia="Calibri"/>
        </w:rPr>
      </w:pPr>
      <w:r w:rsidRPr="00BE02A0">
        <w:rPr>
          <w:rFonts w:eastAsia="Calibri"/>
        </w:rPr>
        <w:lastRenderedPageBreak/>
        <w:t>- соблюдение правовых актов главного администратора бюджетных средств, регулирующих составление и исполнение областного бюджета, формирование бюджетной отчетности и ведение бюджетного учета, включая порядок ведения учетной политики;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  <w:contextualSpacing/>
        <w:rPr>
          <w:rFonts w:eastAsia="Calibri"/>
        </w:rPr>
      </w:pPr>
      <w:r w:rsidRPr="00BE02A0">
        <w:rPr>
          <w:rFonts w:eastAsia="Calibri"/>
        </w:rPr>
        <w:t>- повышение экономности и результативности использования бюджетных средств.</w:t>
      </w:r>
    </w:p>
    <w:p w:rsidR="00647A9E" w:rsidRPr="00BE02A0" w:rsidRDefault="00647A9E" w:rsidP="00647A9E">
      <w:pPr>
        <w:widowControl w:val="0"/>
        <w:ind w:firstLine="708"/>
        <w:contextualSpacing/>
        <w:rPr>
          <w:rFonts w:eastAsia="Calibri"/>
        </w:rPr>
      </w:pPr>
      <w:r w:rsidRPr="00BE02A0">
        <w:rPr>
          <w:rFonts w:eastAsia="Calibri"/>
        </w:rPr>
        <w:t>2.2. Объектами внутреннего финансового контроля являются структурные подразделения департамента, исполняющие бюджетные полномочия.</w:t>
      </w:r>
    </w:p>
    <w:p w:rsidR="00647A9E" w:rsidRPr="00BE02A0" w:rsidRDefault="00647A9E" w:rsidP="00647A9E">
      <w:pPr>
        <w:widowControl w:val="0"/>
        <w:ind w:firstLine="708"/>
        <w:contextualSpacing/>
        <w:rPr>
          <w:rFonts w:eastAsia="Calibri"/>
        </w:rPr>
      </w:pPr>
      <w:r w:rsidRPr="00BE02A0">
        <w:rPr>
          <w:rFonts w:eastAsia="Calibri"/>
        </w:rPr>
        <w:t>2.3. Предметом внутреннего финансового контроля являются осуществляемые департаментом внутренние бюджетные процедуры, включая: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 и представление документов в департамент финансов Воронежской области, необходимых для составления и рассмотрения проекта областного бюджета, в том числе реестров расходных обязательств и обоснований бюджетных ассигнований;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 и представление документов главному администратору бюджетных средств, администратору бюджетных средств, необходимых для составления и рассмотрения проекта бюджета;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 и представление документов в департамент финансов Воронежской области, необходимых для формирования и ведения сводной бюджетной росписи областного бюджета, а также для доведения (распределения) бюджетных ассигнований и лимитов бюджетных обязательств до главных распорядителей бюджетных средств;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составление, утверждение и ведение бюджетной росписи департамента;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 и представление документов в департамент финансов Воронежской области, необходимых для составления и ведения кассового плана;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составление, утверждение, ведение и исполнение бюджетных смет и свода бюджетных смет;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формирование и утверждение государственных заданий в отношении подведомственных государственных учреждений;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принятие в пределах доведенных лимитов бюджетных обязательств и (или) бюджетных ассигнований бюджетных обязательств;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осуществление начисления, учета и контроля за правильностью исчисления, полнотой и своевременностью осуществления платежей в бюджеты бюджетной системы Российской Федерации, пеней и штрафов по ним, а также поступления источников финансирования дефицита областного бюджета;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принятие решений о возврате излишне уплаченных (взысканных) платежей в бюджеты бюджетной системы Российской Федерации, а также процентов за несвоевременное осуществление такого возврата и процентов, начисленных на излишне взысканные суммы;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принятие решений о зачете (об уточнении) платежей в бюджет;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lastRenderedPageBreak/>
        <w:t>- ведение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 и представление бюджетной отчетности и сводной бюджетной отчетности;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исполнение судебных актов, предусматривающих обращение взыскания на средства бюджета;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 прогноз поступлений неналоговых доходов областного бюджета, в том числе внесение изменений в плановые поступления доходов;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составление и представление отчетности по доходам областного бюджета, в том числе реестра поступления доходов.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2.4. Внутренний финансовый контроль осуществляется путем осуществления контрольных действий, а также принятия мер по повышению качества выполнения внутренних бюджетных процедур.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2.5. Внутренний финансовый контроль осуществляется в соответствии с картой внутреннего финансового контроля и включает в себя следующие этапы: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формирование карты внутреннего финансового контроля;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утверждение карты внутреннего финансового контроля;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актуализация карты внутреннего финансового контроля;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оформление (отражение) результатов внутреннего финансового контроля;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принятие мер, направленных на устранение выявленных нарушений и (или) недостатков;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формирование отчетности о результатах внутреннего финансового контроля.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 xml:space="preserve">2.6.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структурного подразделения департамента, ответственного за результаты выполнения внутренних бюджетных процедур.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Сводная карта внутреннего финансового контроля департамента формируется отдел</w:t>
      </w:r>
      <w:r>
        <w:t>ом</w:t>
      </w:r>
      <w:r w:rsidRPr="00BE02A0">
        <w:t xml:space="preserve"> бухгалтерского учета и отчетности на основании</w:t>
      </w:r>
      <w:r>
        <w:t xml:space="preserve"> представленных </w:t>
      </w:r>
      <w:r w:rsidRPr="00BE02A0">
        <w:t>структу</w:t>
      </w:r>
      <w:r>
        <w:t>рными подразделениями департамента</w:t>
      </w:r>
      <w:r w:rsidRPr="00BE02A0">
        <w:t xml:space="preserve"> карт внутреннего финансового контроля.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2.7.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методах, способах и формах контроля, периодичности, а также способах проведения контрольных действий, оформлении (отражении) результатов внутреннего финансового контроля.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2.8. Процесс формирования карты внутреннего финансового контроля включает следующие этапы: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lastRenderedPageBreak/>
        <w:t>- оценка операций (действий по формированию документов, необходимых для выполнения внутренних бюджетных процедур) с точки зрения вероятности возникновения событий, негативно влияющих на выполнение внутренних бюджетных процедур (далее - бюджетные риски), в целях определения применяемых к ним методов контроля, контрольных действий и способов их осуществления;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-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осуществления контрольных действий в отношении отдельных операций.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2.9. Оценка бюджетного риска осуществляется по следующим критериям: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- «вероятность» - степень возможности наступления события, негативно влияющего на выполнение внутренней бюджетной процедуры;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- «степень влияния» - уровень негативного воздействия события на результат выполнения внутренней бюджетной процедуры, определяемый по величине отклонения от целевых значений показателей качества исполнения бюджетных полномочий (далее - качество финансового менеджмента), осуществляемых главным администратором бюджетных средств, величине ущерба, причиненного Воронежской области, или величине искажения бюджетной отчетности и (или) величине отклонения от целевых значений показателей государственной программы Воронежской области.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Значение каждого из указанных критериев оценивается как низкое, среднее или высокое.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Оценка значения критерия "вероятность" осуществляется с учетом результатов анализа имеющихся причин и условий (обстоятельств) реализации бюджетного риска.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Оценка значений критериев бюджетного риска осуществляется должностными лицами, ответственными за формирование карт внутреннего финансового контроля, на основании: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- информации соответствующих структурных подразделений департамента о результатах внутреннего финансового контроля и отчетов о результатах аудиторских проверок;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- информации о выявленных органом исполнительной власти Воронежской области, осуществляющим функции по предварительному и текущему контролю за ведением операций со средствами областного бюджета главными распорядителями, распорядителями и получателями средств областного бюджета и функции по контролю и надзору в финансово-бюджетной сфере, нарушениях нормативных правовых актов Российской Федерации и Воронежской области, регулирующих бюджетные правоотношения и (или) обусловливающих расходные (бюджетные) обязательства Воронежской области, а также требований внутренних стандартов и внутренних бюджетных процедур (далее - нарушения), представляемой в установленном им порядке;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- информации о возникновении коррупционно опасных операций.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 xml:space="preserve">К коррупционно опасным операциям для целей настоящего Положения относятся операции (действия по формированию документов, необходимых для </w:t>
      </w:r>
      <w:r w:rsidRPr="00BE02A0">
        <w:lastRenderedPageBreak/>
        <w:t>выполнения внутренних бюджетных процедур):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- при выполнении которых может возникнуть конфликт интересов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- которые необходимы для выполнения внутренней бюджетной процедуры, направленной на организацию исполнения функции департамента, определенной в качестве коррупционно опасной;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- в отношении которых имеется информация о признаках, свидетельствующих о коррупционном поведении должностных лиц при их выполнении.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Бюджетный риск признается значимым,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В карты внутреннего финансового контроля включаются операции (действия по формированию документов, необходимых для выполнения внутренней бюджетной процедуры) со значимыми бюджетными рисками.</w:t>
      </w:r>
    </w:p>
    <w:p w:rsidR="00647A9E" w:rsidRPr="00511F98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511F98">
        <w:t>2.10. Формирование (актуализация) карты внутреннего финансового контроля осуществляется руководителем каждого структурного подразделения департамента, ответственного за результаты выполнения внутренних бюджетных процедур.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511F98">
        <w:t>Карта внутреннего финансового контроля разрабатывается по форме согласно приложению № 1 к настоящему Положению.</w:t>
      </w:r>
      <w:r w:rsidRPr="00BE02A0">
        <w:t xml:space="preserve">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2.11. К формам осуществления контрольных действий, указываемым в графе 6 карты внутреннего финансового контроля, относятся: самоконтроль, контроль по уровню подчиненности, контроль по уровню подведомственности.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2.12. К контрольным действиям, указываемым в графе 7 карты внутреннего финансового контроля, относятся проверка оформления документа, авторизация операций, сверка данных. В карте внутреннего финансового контроля указываются одно или несколько из таких контрольных действий.</w:t>
      </w:r>
    </w:p>
    <w:p w:rsidR="00647A9E" w:rsidRPr="00BE02A0" w:rsidRDefault="00647A9E" w:rsidP="00647A9E">
      <w:pPr>
        <w:autoSpaceDE w:val="0"/>
        <w:autoSpaceDN w:val="0"/>
        <w:adjustRightInd w:val="0"/>
        <w:ind w:firstLine="708"/>
        <w:rPr>
          <w:rFonts w:eastAsia="Calibri"/>
        </w:rPr>
      </w:pPr>
      <w:r w:rsidRPr="00BE02A0">
        <w:rPr>
          <w:rFonts w:eastAsia="Calibri"/>
        </w:rPr>
        <w:t>2.13. В графе 8 карты внутреннего финансового контроля указывается один из следующих способов контроля: визуальный, автоматический, смешанный (в зависимости от использования прикладных программных средств автоматизации), а также сплошной или выборочный (в зависимости от охвата операций).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BE02A0">
        <w:t>2.14. В графе 9 карты внутреннего финансового контроля указывается периодичность осуществления и срок выполнения контрольного действия.</w:t>
      </w:r>
    </w:p>
    <w:p w:rsidR="00647A9E" w:rsidRPr="00511F98" w:rsidRDefault="00647A9E" w:rsidP="00647A9E">
      <w:pPr>
        <w:autoSpaceDE w:val="0"/>
        <w:autoSpaceDN w:val="0"/>
        <w:adjustRightInd w:val="0"/>
        <w:ind w:firstLine="708"/>
        <w:contextualSpacing/>
        <w:rPr>
          <w:rFonts w:eastAsia="Calibri"/>
        </w:rPr>
      </w:pPr>
      <w:r w:rsidRPr="00511F98">
        <w:t xml:space="preserve">2.15. </w:t>
      </w:r>
      <w:r w:rsidRPr="00511F98">
        <w:rPr>
          <w:rFonts w:eastAsia="Calibri"/>
        </w:rPr>
        <w:t>Актуализация карты внутреннего финансового контроля в департаменте производится:</w:t>
      </w:r>
    </w:p>
    <w:p w:rsidR="00647A9E" w:rsidRPr="00511F98" w:rsidRDefault="00647A9E" w:rsidP="00647A9E">
      <w:pPr>
        <w:autoSpaceDE w:val="0"/>
        <w:autoSpaceDN w:val="0"/>
        <w:adjustRightInd w:val="0"/>
        <w:spacing w:before="280"/>
        <w:ind w:firstLine="708"/>
        <w:contextualSpacing/>
        <w:rPr>
          <w:rFonts w:eastAsia="Calibri"/>
        </w:rPr>
      </w:pPr>
      <w:r w:rsidRPr="00511F98">
        <w:rPr>
          <w:rFonts w:eastAsia="Calibri"/>
        </w:rPr>
        <w:t>1) при принятии решения руководителем департамента о внесении изменений в карту внутреннего финансового контроля;</w:t>
      </w:r>
    </w:p>
    <w:p w:rsidR="00647A9E" w:rsidRPr="00511F98" w:rsidRDefault="00647A9E" w:rsidP="00647A9E">
      <w:pPr>
        <w:autoSpaceDE w:val="0"/>
        <w:autoSpaceDN w:val="0"/>
        <w:adjustRightInd w:val="0"/>
        <w:spacing w:before="280"/>
        <w:ind w:firstLine="708"/>
        <w:contextualSpacing/>
        <w:rPr>
          <w:rFonts w:eastAsia="Calibri"/>
        </w:rPr>
      </w:pPr>
      <w:r w:rsidRPr="00511F98">
        <w:rPr>
          <w:rFonts w:eastAsia="Calibri"/>
        </w:rPr>
        <w:t>2)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647A9E" w:rsidRPr="00511F98" w:rsidRDefault="00647A9E" w:rsidP="00647A9E">
      <w:pPr>
        <w:autoSpaceDE w:val="0"/>
        <w:autoSpaceDN w:val="0"/>
        <w:adjustRightInd w:val="0"/>
        <w:spacing w:before="280"/>
        <w:ind w:firstLine="708"/>
        <w:contextualSpacing/>
        <w:rPr>
          <w:rFonts w:eastAsia="Calibri"/>
        </w:rPr>
      </w:pPr>
      <w:r w:rsidRPr="00511F98">
        <w:rPr>
          <w:rFonts w:eastAsia="Calibri"/>
        </w:rPr>
        <w:lastRenderedPageBreak/>
        <w:t>2.16. Актуализация (формирование) карты внутреннего финансового контроля, а также перечня мер по повышению качества выполнения внутренних бюджетных процедур проводится не реже одного раза в год.</w:t>
      </w:r>
    </w:p>
    <w:p w:rsidR="00647A9E" w:rsidRPr="00511F98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511F98">
        <w:t>В целях актуализации карты внутреннего финансового контроля руководителем структурного подразделения департамента, ответственным за результаты выполнения внутренних бюджетных процедур, начальнику отдела бухгалтерского учета и отчетности направляется служебная записка с обоснованием причин вносимых изменений. Начальник отдела бухгалтерского учета и отчетности по результатам рассмотрения служебной записки о необходимости внесения изменений в карту внутреннего финансового контроля осуществляет следующие действия:</w:t>
      </w:r>
    </w:p>
    <w:p w:rsidR="00647A9E" w:rsidRPr="00511F98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511F98">
        <w:t>- готовит проект приказа департамента о внесении соответствующих изменений в карту внутреннего финансового контроля и направляет его руководителю департамента для подписания;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511F98">
        <w:t>- направляет руководителю структурного подразделения департамента заключение об отсутствии оснований для внесения изменений в карту внутреннего финансового контроля.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BE02A0">
        <w:rPr>
          <w:iCs/>
        </w:rPr>
        <w:t>2.17. При формировании (актуализации) карты внутреннего финансового контроля составляется (уточняется) перечень мер по повышению качества выполнения внутренних бюджетных процедур, к которым в том числе относятся: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BE02A0">
        <w:rPr>
          <w:iCs/>
        </w:rPr>
        <w:t>- меры, направленные на совершенствование способов и уточнение сроков совершения операций (действий по формированию документов, необходимых для выполнения внутренних бюджетных процедур);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BE02A0">
        <w:rPr>
          <w:iCs/>
        </w:rPr>
        <w:t>- меры, направленные на устранение недостатков используемых прикладных программных средств автоматизации операций (действий по формированию документов, необходимых для выполнения внутренних бюджетных процедур);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BE02A0">
        <w:rPr>
          <w:iCs/>
        </w:rPr>
        <w:t>- меры, направленные на повышение квалификации должностных лиц, выполняющих внутренние бюджетные процедуры;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BE02A0">
        <w:rPr>
          <w:iCs/>
        </w:rPr>
        <w:t>- проведение мониторинга изменений бюджетного законодательства и иных нормативных правовых актов, регулирующих бюджетные правоотношения, а также положений законов и иных нормативных правовых актов, обусловливающих расходные (бюджетные) обязательства Воронежской области.</w:t>
      </w:r>
    </w:p>
    <w:p w:rsidR="00647A9E" w:rsidRPr="00511F98" w:rsidRDefault="00647A9E" w:rsidP="00647A9E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511F98">
        <w:rPr>
          <w:iCs/>
        </w:rPr>
        <w:t xml:space="preserve">Указанный перечень мер составляется (уточняется) с учетом результатов оценки бюджетных рисков по форме согласно приложению № </w:t>
      </w:r>
      <w:r>
        <w:rPr>
          <w:iCs/>
        </w:rPr>
        <w:t>2</w:t>
      </w:r>
      <w:r w:rsidRPr="00511F98">
        <w:rPr>
          <w:iCs/>
        </w:rPr>
        <w:t xml:space="preserve"> к настоящему Положению и утверждается руководителем департамента.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8"/>
      </w:pPr>
      <w:r w:rsidRPr="00511F98">
        <w:t>2.18. Ответственность за организацию и осуществление внутреннего финансового контроля несет руководитель департамента, а также руководители структурных подразделений департамента, выполняющих внутренние бюджетные процедуры.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</w:p>
    <w:p w:rsidR="00647A9E" w:rsidRPr="00BE02A0" w:rsidRDefault="00647A9E" w:rsidP="00647A9E">
      <w:pPr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color w:val="000000"/>
          <w:lang w:bidi="ru-RU"/>
        </w:rPr>
      </w:pPr>
      <w:r w:rsidRPr="00BE02A0">
        <w:rPr>
          <w:rFonts w:eastAsia="Calibri"/>
        </w:rPr>
        <w:t xml:space="preserve">3. </w:t>
      </w:r>
      <w:r w:rsidRPr="00BE02A0">
        <w:rPr>
          <w:rFonts w:eastAsia="Calibri"/>
          <w:color w:val="000000"/>
          <w:lang w:bidi="ru-RU"/>
        </w:rPr>
        <w:t xml:space="preserve">Учёт и хранение регистров (журналов) внутреннего </w:t>
      </w:r>
    </w:p>
    <w:p w:rsidR="00647A9E" w:rsidRPr="00BE02A0" w:rsidRDefault="00647A9E" w:rsidP="00647A9E">
      <w:pPr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</w:rPr>
      </w:pPr>
      <w:r w:rsidRPr="00BE02A0">
        <w:rPr>
          <w:rFonts w:eastAsia="Calibri"/>
          <w:color w:val="000000"/>
          <w:lang w:bidi="ru-RU"/>
        </w:rPr>
        <w:t>финансового контроля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contextualSpacing/>
        <w:rPr>
          <w:rFonts w:eastAsia="Calibri"/>
        </w:rPr>
      </w:pPr>
    </w:p>
    <w:p w:rsidR="00647A9E" w:rsidRPr="00BE02A0" w:rsidRDefault="00647A9E" w:rsidP="00647A9E">
      <w:pPr>
        <w:widowControl w:val="0"/>
        <w:tabs>
          <w:tab w:val="left" w:pos="1126"/>
        </w:tabs>
        <w:ind w:firstLine="709"/>
        <w:rPr>
          <w:color w:val="000000"/>
          <w:lang w:bidi="ru-RU"/>
        </w:rPr>
      </w:pPr>
      <w:r w:rsidRPr="00BE02A0">
        <w:rPr>
          <w:color w:val="000000"/>
          <w:lang w:bidi="ru-RU"/>
        </w:rPr>
        <w:lastRenderedPageBreak/>
        <w:t xml:space="preserve">3.1. При выявлении в ходе осуществления внутреннего финансового контроля нарушений положений нормативных правовых актов Российской Федерации, Воронежской области, иных нормативных актов, регулирующих осуществление бюджетных процедур, нарушений и (или) недостатков при исполнении внутренних бюджетных процедур (далее - </w:t>
      </w:r>
      <w:r w:rsidRPr="00BE02A0">
        <w:t>результаты внутреннего финансового контроля</w:t>
      </w:r>
      <w:r w:rsidRPr="00BE02A0">
        <w:rPr>
          <w:color w:val="000000"/>
          <w:lang w:bidi="ru-RU"/>
        </w:rPr>
        <w:t xml:space="preserve">) информация о результатах контрольных мероприятий, в ходе которых выявлены нарушения, отражается в регистрах (журналах) внутреннего финансового контроля по форме согласно приложению № </w:t>
      </w:r>
      <w:r>
        <w:rPr>
          <w:color w:val="000000"/>
          <w:lang w:bidi="ru-RU"/>
        </w:rPr>
        <w:t>3</w:t>
      </w:r>
      <w:r w:rsidRPr="00BE02A0">
        <w:rPr>
          <w:color w:val="000000"/>
          <w:lang w:bidi="ru-RU"/>
        </w:rPr>
        <w:t xml:space="preserve"> к настоящему Положению.</w:t>
      </w:r>
    </w:p>
    <w:p w:rsidR="00647A9E" w:rsidRPr="00BE02A0" w:rsidRDefault="00647A9E" w:rsidP="00647A9E">
      <w:pPr>
        <w:widowControl w:val="0"/>
        <w:tabs>
          <w:tab w:val="left" w:pos="1126"/>
        </w:tabs>
        <w:ind w:firstLine="709"/>
      </w:pPr>
      <w:r w:rsidRPr="00BE02A0">
        <w:rPr>
          <w:color w:val="000000"/>
          <w:lang w:bidi="ru-RU"/>
        </w:rPr>
        <w:t>3.2. Ведение регистров (журналов) внутреннего финансового контроля осуществляется в каждом подразделении департамента, ответственном за выполнение внутренних бюджетных процедур.</w:t>
      </w:r>
    </w:p>
    <w:p w:rsidR="00647A9E" w:rsidRPr="00BE02A0" w:rsidRDefault="00647A9E" w:rsidP="00647A9E">
      <w:pPr>
        <w:widowControl w:val="0"/>
        <w:tabs>
          <w:tab w:val="left" w:pos="1126"/>
        </w:tabs>
        <w:ind w:firstLine="709"/>
        <w:rPr>
          <w:color w:val="000000"/>
          <w:lang w:bidi="ru-RU"/>
        </w:rPr>
      </w:pPr>
      <w:r w:rsidRPr="00BE02A0">
        <w:t xml:space="preserve">3.3. </w:t>
      </w:r>
      <w:r w:rsidRPr="00BE02A0">
        <w:rPr>
          <w:color w:val="000000"/>
          <w:lang w:bidi="ru-RU"/>
        </w:rPr>
        <w:t>Журнал учета результатов внутреннего финансового контроля в течение года ведется в электронном виде. По итогам года журнал учета результатов внутреннего финансового контроля нумеруется, распечатывается в двух экземплярах, прошнуровывается и скрепляется подписью руководителя соответствующего структурного подразделения департамента. Один журнал хранится в структурном подразделении департамента, другой направляется в отдел бухгалтерского учета и отчетности департамента.</w:t>
      </w:r>
    </w:p>
    <w:p w:rsidR="00647A9E" w:rsidRPr="00BE02A0" w:rsidRDefault="00647A9E" w:rsidP="00647A9E">
      <w:pPr>
        <w:widowControl w:val="0"/>
        <w:tabs>
          <w:tab w:val="left" w:pos="1126"/>
        </w:tabs>
        <w:ind w:firstLine="709"/>
      </w:pPr>
      <w:r w:rsidRPr="00BE02A0">
        <w:t xml:space="preserve">3.4. </w:t>
      </w:r>
      <w:r w:rsidRPr="00BE02A0">
        <w:rPr>
          <w:color w:val="000000"/>
          <w:lang w:bidi="ru-RU"/>
        </w:rPr>
        <w:t>В регистрах (журналах) внутреннего финансового контроля отражаются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устранению.</w:t>
      </w:r>
    </w:p>
    <w:p w:rsidR="00647A9E" w:rsidRPr="00BE02A0" w:rsidRDefault="00647A9E" w:rsidP="00647A9E">
      <w:pPr>
        <w:widowControl w:val="0"/>
        <w:tabs>
          <w:tab w:val="left" w:pos="1126"/>
        </w:tabs>
        <w:ind w:firstLine="709"/>
      </w:pPr>
      <w:r w:rsidRPr="00BE02A0">
        <w:t xml:space="preserve">3.5. </w:t>
      </w:r>
      <w:r w:rsidRPr="00BE02A0">
        <w:rPr>
          <w:color w:val="000000"/>
          <w:lang w:bidi="ru-RU"/>
        </w:rPr>
        <w:t>Срок хранения регистров (журналов) внутреннего финансового контроля устанавливается в соответствии с номенклатурой дел департамента.</w:t>
      </w:r>
    </w:p>
    <w:p w:rsidR="00647A9E" w:rsidRPr="00BE02A0" w:rsidRDefault="00647A9E" w:rsidP="00647A9E">
      <w:pPr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</w:rPr>
      </w:pPr>
    </w:p>
    <w:p w:rsidR="00647A9E" w:rsidRPr="00BE02A0" w:rsidRDefault="00647A9E" w:rsidP="00647A9E">
      <w:pPr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</w:rPr>
      </w:pPr>
      <w:r w:rsidRPr="00BE02A0">
        <w:rPr>
          <w:rFonts w:eastAsia="Calibri"/>
        </w:rPr>
        <w:t xml:space="preserve">4. </w:t>
      </w:r>
      <w:r w:rsidRPr="00BE02A0">
        <w:rPr>
          <w:rFonts w:eastAsia="Calibri"/>
          <w:lang w:val="en-US"/>
        </w:rPr>
        <w:t>C</w:t>
      </w:r>
      <w:r w:rsidRPr="00BE02A0">
        <w:rPr>
          <w:rFonts w:eastAsia="Calibri"/>
        </w:rPr>
        <w:t>оставление отчетности о результатах внутреннего финансового контроля</w:t>
      </w:r>
    </w:p>
    <w:p w:rsidR="00647A9E" w:rsidRPr="00BE02A0" w:rsidRDefault="00647A9E" w:rsidP="00647A9E">
      <w:pPr>
        <w:widowControl w:val="0"/>
        <w:tabs>
          <w:tab w:val="left" w:pos="7332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4.1.</w:t>
      </w:r>
      <w:r w:rsidRPr="00BE02A0">
        <w:rPr>
          <w:color w:val="000000"/>
          <w:lang w:bidi="ru-RU"/>
        </w:rPr>
        <w:t xml:space="preserve"> Руководители структурных подразделений представляют в отдел бухгалтерского учета и отчетности журнал учета результатов внутреннего финансового контроля, пронумерованный, прошнурованный и скрепленный подписью руководителя соответствующего структурного подразделения департамента ежегодно в срок до 1 февраля года, следующего за отчетным и отчет о результатах внутреннего финансового контроля по форме, согласно приложению № </w:t>
      </w:r>
      <w:r>
        <w:rPr>
          <w:color w:val="000000"/>
          <w:lang w:bidi="ru-RU"/>
        </w:rPr>
        <w:t>4</w:t>
      </w:r>
      <w:r w:rsidRPr="00BE02A0">
        <w:rPr>
          <w:color w:val="000000"/>
          <w:lang w:bidi="ru-RU"/>
        </w:rPr>
        <w:t xml:space="preserve"> к настоящему Положению. </w:t>
      </w:r>
      <w:r w:rsidRPr="00522891">
        <w:rPr>
          <w:rFonts w:eastAsia="Calibri"/>
        </w:rPr>
        <w:t xml:space="preserve">В состав годовой отчетности помимо установленной формы отчета о результатах внутреннего финансового контроля при наличии недостатков (нарушений) включается пояснительная записка </w:t>
      </w:r>
      <w:r w:rsidRPr="00522891">
        <w:rPr>
          <w:color w:val="000000"/>
          <w:lang w:bidi="ru-RU"/>
        </w:rPr>
        <w:t xml:space="preserve">по форме согласно приложению № </w:t>
      </w:r>
      <w:r>
        <w:rPr>
          <w:color w:val="000000"/>
          <w:lang w:bidi="ru-RU"/>
        </w:rPr>
        <w:t>5</w:t>
      </w:r>
      <w:r w:rsidRPr="00522891">
        <w:rPr>
          <w:color w:val="000000"/>
          <w:lang w:bidi="ru-RU"/>
        </w:rPr>
        <w:t xml:space="preserve"> к настоящему Положению.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lang w:bidi="ru-RU"/>
        </w:rPr>
      </w:pPr>
      <w:r w:rsidRPr="00BE02A0">
        <w:t xml:space="preserve">4.2. </w:t>
      </w:r>
      <w:r w:rsidRPr="00BE02A0">
        <w:rPr>
          <w:color w:val="000000"/>
          <w:lang w:bidi="ru-RU"/>
        </w:rPr>
        <w:t xml:space="preserve">На основании поступившей информации начальник отдела бухгалтерского учета и отчетности департамента подготавливает сводный отчет о результатах внутреннего финансового </w:t>
      </w:r>
      <w:r w:rsidRPr="009D0A8A">
        <w:rPr>
          <w:color w:val="000000"/>
          <w:lang w:bidi="ru-RU"/>
        </w:rPr>
        <w:t>контроля, сводную пояснительную записку и в срок не позднее 1 марта года, следующего за отчетным, направляет его руководителю департамента.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contextualSpacing/>
        <w:rPr>
          <w:rFonts w:eastAsia="Calibri"/>
        </w:rPr>
      </w:pPr>
      <w:r w:rsidRPr="00BE02A0">
        <w:lastRenderedPageBreak/>
        <w:t xml:space="preserve">4.3. </w:t>
      </w:r>
      <w:r w:rsidRPr="00BE02A0">
        <w:rPr>
          <w:rFonts w:eastAsia="Calibri"/>
        </w:rPr>
        <w:t>Руководитель департамента по итогам рассмотрения результатов внутреннего финансового контроля принимает решения с указанием сроков их выполнения, направленные:</w:t>
      </w:r>
    </w:p>
    <w:p w:rsidR="00647A9E" w:rsidRPr="00BE02A0" w:rsidRDefault="00647A9E" w:rsidP="00647A9E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исключение неэффективных автоматических контрольных действий;</w:t>
      </w:r>
    </w:p>
    <w:p w:rsidR="00647A9E" w:rsidRPr="00BE02A0" w:rsidRDefault="00647A9E" w:rsidP="00647A9E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изменение карт внутреннего финансового контроля в целях увеличения способности процедур внутреннего финансового контроля снижать бюджетные риски;</w:t>
      </w:r>
    </w:p>
    <w:p w:rsidR="00647A9E" w:rsidRPr="00BE02A0" w:rsidRDefault="00647A9E" w:rsidP="00647A9E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бюджетных средств, администратора бюджетных средств;</w:t>
      </w:r>
    </w:p>
    <w:p w:rsidR="00647A9E" w:rsidRPr="00BE02A0" w:rsidRDefault="00647A9E" w:rsidP="00647A9E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647A9E" w:rsidRPr="00BE02A0" w:rsidRDefault="00647A9E" w:rsidP="00647A9E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изменение внутренних стандартов и процедур;</w:t>
      </w:r>
    </w:p>
    <w:p w:rsidR="00647A9E" w:rsidRPr="00BE02A0" w:rsidRDefault="00647A9E" w:rsidP="00647A9E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647A9E" w:rsidRPr="00BE02A0" w:rsidRDefault="00647A9E" w:rsidP="00647A9E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устранение конфликта интересов у должностных лиц, осуществляющих внутренние бюджетные процедуры;</w:t>
      </w:r>
    </w:p>
    <w:p w:rsidR="00647A9E" w:rsidRPr="00BE02A0" w:rsidRDefault="00647A9E" w:rsidP="00647A9E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647A9E" w:rsidRPr="00BE02A0" w:rsidRDefault="00647A9E" w:rsidP="00647A9E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</w:rPr>
      </w:pPr>
      <w:r w:rsidRPr="00BE02A0">
        <w:rPr>
          <w:rFonts w:eastAsia="Calibri"/>
        </w:rPr>
        <w:t>- ведение эффективной кадровой политики в отношении структурных подразделений главного администратора бюджетных средств, администратора бюджетных средств.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  <w:contextualSpacing/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outlineLvl w:val="1"/>
      </w:pPr>
      <w:r w:rsidRPr="00BE02A0">
        <w:t>5. Осуществление внутреннего финансового аудита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5.1. Внутренний финансовый аудит осуществляется сотрудниками департамента, наделенными полномочиями по осуществлению внутреннего финансового аудита (рабочая группа), на основе функциональной независимости (далее - субъект внутреннего финансового аудита).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Работники департамента, наделенные полномочиями по осуществлению внутреннего финансового аудита, подчиняются непосредственно и исключительно руководителю департамента. Мероприятия по осуществлению внутреннего финансового аудита могут проводиться с привлечением независимых экспертов (специалистов).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Ответственность за организацию и осуществление внутреннего финансового аудита несет руководитель департамента.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5.2. Целями внутреннего финансового аудита являются: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lastRenderedPageBreak/>
        <w:t>- оценка надежности внутреннего финансового контроля и подготовка рекомендаций по повышению его эффективности;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подготовка предложений о повышении экономности и результативности использования бюджетных средств.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5.3. Объектами внутреннего финансового аудита являются структурные подразделения департамента.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По согласованию с руководителем департамента структурные подразделения подведомственных департаменту учреждений могут являться объектами внутреннего финансового аудита департамента.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5.4. В рамках осуществления внутреннего финансового аудита: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оценивается надежность внутреннего финансового контроля;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подтверждаются законность выполнения внутренних бюджетных процедур и эффективность использования бюджетных средств;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подтверждается соответствие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оценивается эффективность применения объектом аудита автоматизированных информационных систем при выполнении внутренних бюджетных процедур;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подтверждается достоверность данных, содержащихся в регистрах бюджетного учета и включаемых в бюджетную отчетность.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5.5. Внутренний финансовый аудит осуществляется посредством проведения плановых и внеплановых аудиторских проверок.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Плановые проверки осуществляются в соответствии с годовым планом внутреннего финансового аудита, утверждаемым руководителем департамента (далее - План).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Внеплановые аудиторские проверки осуществляются на основании решения руководителя департамента, принятого в связи с поступлением обращений (поручений) губернатора Воронежской области, правительства Воронежской области, органов прокуратуры, следственных и правоохранительных органов, депутатских запросов, а также мотивированных обращений иных государственных органов, граждан и организаций, содержащих информацию о финансовых нарушениях в подведомственной сфере.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 xml:space="preserve">5.6. План представляет собой перечень аудиторских проверок, которые планируется провести в очередном финансовом году.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 xml:space="preserve">По каждой аудиторской проверке в Плане указывается тема аудиторской </w:t>
      </w:r>
      <w:r w:rsidRPr="00BE02A0">
        <w:lastRenderedPageBreak/>
        <w:t xml:space="preserve">проверки (проверяемая внутренняя бюджетная процедура), объекты аудита, вид аудиторской проверки, проверяемый период и срок проведения аудиторской проверки.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План разрабатывается сотрудниками департамента, наделенными полномочиями по осуществлению внутреннего финансового аудита, по форме согласно приложению № </w:t>
      </w:r>
      <w:r>
        <w:t>6</w:t>
      </w:r>
      <w:r w:rsidRPr="00BE02A0">
        <w:t xml:space="preserve"> к настоящему Положению и утверждается руководителем департамента до начала очередного финансового года.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5.7. При планировании аудиторских проверок учитываются: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департамента в случае неправомерного исполнения этих операций;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результаты оценки бюджетных рисков.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степень обеспеченности подразделения службы внутреннего финансового аудита ресурсами (трудовыми, материальными и финансовыми);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возможность проведения аудиторских проверок в установленные сроки;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наличие резерва времени для выполнения внеплановых аудиторских проверок.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5.8. В целях составления плана руководитель рабочей группы по осуществлению внутреннего финансового аудита департамента проводит предварительный анализ данных об объектах аудита, в том числе сведений о результатах: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>- осуществления внутреннего финансового контроля за период, подлежащий аудиторской проверке;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  <w:rPr>
          <w:rFonts w:eastAsia="Calibri"/>
        </w:rPr>
      </w:pPr>
      <w:r w:rsidRPr="00BE02A0">
        <w:rPr>
          <w:rFonts w:eastAsia="Calibri"/>
        </w:rPr>
        <w:t xml:space="preserve">- </w:t>
      </w:r>
      <w:r w:rsidRPr="00BE02A0">
        <w:t>проведения в текущем и (или) отчетном финансовом году мероприятий по контролю органами внешнего и внутреннего государственного финансового контроля в отношении финансово-хозяйственной деятельности объектов аудита.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5.9. Аудиторские проверки подразделяются на: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выездные проверки, которые проводятся по месту нахождения объектов аудита;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комбинированные проверки, которые проводятся как по месту нахождения лиц, уполномоченных на проведение внутреннего финансового аудита, так и по месту нахождения объектов аудита.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 xml:space="preserve">5.10. Должностные лица субъекта внутреннего финансового аудита при </w:t>
      </w:r>
      <w:r w:rsidRPr="00BE02A0">
        <w:lastRenderedPageBreak/>
        <w:t>проведении аудиторских проверок имеют право: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контроля, письменные объяснения;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 xml:space="preserve">- привлекать независимых экспертов.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5.11. Субъект внутреннего финансового аудита обязан: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соблюдать требования нормативных правовых актов в установленной сфере деятельности;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проводить аудиторские проверки в соответствии с программой аудиторской проверки;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 xml:space="preserve">5.12. Аудиторская проверка назначается приказом департамента, в котором определяются тема и вид аудиторской проверки, объект и сроки проведения аудита, а в случае привлечения независимых экспертов указываются фамилии, имена, отчества и должности привлеченных специалистов.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Предельные сроки проведения аудиторских проверок определяются исходя из количества проверяемых внутренних бюджетных процедур и вида аудиторской проверки, специфики деятельности объектов аудита, объемов их финансирования, но не должны превышать 20 рабочих дней.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 xml:space="preserve">В состав аудиторской группы, образованной для проведения выездной проверки, должно входить не менее трех человек.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BE02A0">
        <w:t xml:space="preserve">5.13. </w:t>
      </w:r>
      <w:r w:rsidRPr="00BE02A0">
        <w:rPr>
          <w:color w:val="000000"/>
        </w:rPr>
        <w:t>Аудиторская проверка проводится по утвержденной руководителем департамента программе аудиторской проверки. Программа аудиторской проверки составляется д</w:t>
      </w:r>
      <w:r w:rsidRPr="00BE02A0">
        <w:t>олжностными лицами субъекта внутреннего финансового аудита</w:t>
      </w:r>
      <w:r w:rsidRPr="00BE02A0">
        <w:rPr>
          <w:color w:val="000000"/>
        </w:rPr>
        <w:t xml:space="preserve"> по форме согласно приложению № </w:t>
      </w:r>
      <w:r>
        <w:rPr>
          <w:color w:val="000000"/>
        </w:rPr>
        <w:t>7</w:t>
      </w:r>
      <w:r w:rsidRPr="00BE02A0">
        <w:rPr>
          <w:color w:val="000000"/>
        </w:rPr>
        <w:t xml:space="preserve"> к настоящему Положению.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5.14. Программа аудиторской проверки должна содержать: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тему аудиторской проверки;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наименование объекта аудита;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 xml:space="preserve">- основание для проведения аудита;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 xml:space="preserve">- вид аудиторской проверки;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 xml:space="preserve">- срок проведения аудита;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 перечень вопросов, подлежащих изучению в ходе аудиторской проверки.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5.15. Аудиторская проверка проводится путем выполнения: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lastRenderedPageBreak/>
        <w:t>-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</w:pPr>
      <w:r w:rsidRPr="00BE02A0">
        <w:t>- подтверждения, подразумевающего собой получение доказательств о достоверности информации, содержащейся в регистрах бюджетного учета;</w:t>
      </w:r>
    </w:p>
    <w:p w:rsidR="00647A9E" w:rsidRPr="00BE02A0" w:rsidRDefault="00647A9E" w:rsidP="00647A9E">
      <w:pPr>
        <w:autoSpaceDE w:val="0"/>
        <w:autoSpaceDN w:val="0"/>
        <w:adjustRightInd w:val="0"/>
        <w:ind w:firstLine="709"/>
      </w:pPr>
      <w:r w:rsidRPr="00BE02A0">
        <w:t>- пересчета, представляющего собой проверку точности арифметических расчетов, осуществленных объектом аудита, либо самостоятельный расчет должностным лицом субъекта аудита;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5.16.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5.17.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должна содержать: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 xml:space="preserve">- </w:t>
      </w:r>
      <w:r w:rsidRPr="00BE02A0">
        <w:rPr>
          <w:color w:val="000000"/>
        </w:rPr>
        <w:t>документы, подтверждающие правовые основы проведения аудиторской проверки, включая</w:t>
      </w:r>
      <w:r w:rsidRPr="00BE02A0">
        <w:t xml:space="preserve"> ее программу;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сведения о характере, сроках, об объеме аудиторской проверки и о результатах ее выполнения;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сведения о выполнении внутреннего финансового контроля в отношении операций, связанных с темой аудиторской проверки;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письменные заявления и объяснения, полученные от должностных лиц и иных государственных гражданских служащих объектов аудита;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 xml:space="preserve">- копии финансово-хозяйственных документов объекта аудита, </w:t>
      </w:r>
      <w:r w:rsidRPr="00BE02A0">
        <w:lastRenderedPageBreak/>
        <w:t>подтверждающих выявленные нарушения;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акт аудиторской проверки.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5.18. Результаты аудиторской проверки в течение 10 рабочих дней оформляются актом аудиторской проверки по форме согласно приложению № </w:t>
      </w:r>
      <w:r>
        <w:t>8</w:t>
      </w:r>
      <w:r w:rsidRPr="00BE02A0">
        <w:t xml:space="preserve"> к настоящему Положению, который подписывается руководителем рабочей группы по осуществлению внутреннего финансового аудита, и в течение 3 рабочих дней вручается представителю объекта аудита, уполномоченному на получение акта. Руководитель (иное уполномоченное лицо) объекта аудита в течение 5 рабочих дней обязан подписать акт аудиторской проверки, а в случае несогласия со сделанными выводами представить в письменном виде аргументированные возражения, которые прилагаются к акту аудиторской проверки и являются его составной частью.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Лица, уполномоченные на проведение внутреннего финансового аудита, в течение 10 рабочих дней рассматривают возражения объекта аудита, по результатам чего оформляют заключение на поступившие возражения, которое является составной частью акта аудиторской проверки. Заключение в течение 3 рабочих дней направляется объекту аудита.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5.19. В случае, если аудиторская проверка проводится с привлечением независимых специалистов (экспертов), по результатам ее проведения независимые специалисты (эксперты) представляют в департамент отчет, в котором отражается информация о проверенных в соответствии с программой аудиторской проверки вопросах, выявленных нарушениях и недостатках, возможных последствиях.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Результаты работы независимого специалиста (эксперта), отраженные в отчете, используются при составлении акта аудиторской проверки.</w:t>
      </w:r>
    </w:p>
    <w:p w:rsidR="00647A9E" w:rsidRPr="00BE02A0" w:rsidRDefault="00647A9E" w:rsidP="00647A9E">
      <w:pPr>
        <w:ind w:firstLine="709"/>
      </w:pPr>
      <w:r w:rsidRPr="00BE02A0">
        <w:t>5.20. На основании акта аудиторской проверки составляется отчет о результатах осуществления департаментом внутреннего финансового аудита по форме согласно приложению №</w:t>
      </w:r>
      <w:r>
        <w:t>9</w:t>
      </w:r>
      <w:r w:rsidRPr="00BE02A0">
        <w:t xml:space="preserve"> к настоящему Положению, содержащий информацию об итогах аудиторской проверки, в том числе: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в целях принятия мер, предупреждающих их возникновение;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информацию о наличии или об отсутствии возражений со стороны объектов аудита;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сформированной главным администратором бюджетных средств, администратором бюджетных средств, методологии и стандартам бюджетного учета и бюджетной отчетности).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 xml:space="preserve">5.21. Отчет о результатах осуществления департаментом внутреннего финансового аудита с приложением акта аудиторской проверки представляется руководителю департамента. По результатам рассмотрения указанных документов руководитель департамента вправе принять одно или несколько из </w:t>
      </w:r>
      <w:r w:rsidRPr="00BE02A0">
        <w:lastRenderedPageBreak/>
        <w:t>решений: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о необходимости реализации аудиторских выводов, предложений и рекомендаций;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о недостаточной обоснованности аудиторских выводов, предложений и рекомендаций;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-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 xml:space="preserve">- о направлении материалов в органы внешнего и (или) внутреннего государственного финансового контроля и (или) правоохранительные органы в случае наличия признаков нарушений бюджетного законодательства Российской Федерации и Воронежской области, в отношении которых отсутствует возможность их устранения.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5.22.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 по форме согласно приложению № </w:t>
      </w:r>
      <w:r>
        <w:t>9</w:t>
      </w:r>
      <w:r w:rsidRPr="00BE02A0">
        <w:t xml:space="preserve"> к настоящему Положению.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</w:pPr>
      <w:r w:rsidRPr="00BE02A0">
        <w:t>Отчетность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департамента.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ind w:firstLine="709"/>
        <w:sectPr w:rsidR="00647A9E" w:rsidRPr="00BE02A0" w:rsidSect="00BE02A0">
          <w:headerReference w:type="default" r:id="rId11"/>
          <w:pgSz w:w="11906" w:h="16838"/>
          <w:pgMar w:top="1134" w:right="567" w:bottom="1418" w:left="1701" w:header="709" w:footer="709" w:gutter="0"/>
          <w:pgNumType w:start="1"/>
          <w:cols w:space="708"/>
          <w:titlePg/>
          <w:docGrid w:linePitch="381"/>
        </w:sectPr>
      </w:pPr>
      <w:r w:rsidRPr="00BE02A0">
        <w:t>5.23. 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нарушений нормативных правовых актов, регулирующих бюджетные правоотношения, внутренних стандартов, а также к повышению эффективности использования бюджетных средств.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E02A0">
        <w:rPr>
          <w:sz w:val="24"/>
          <w:szCs w:val="24"/>
        </w:rPr>
        <w:lastRenderedPageBreak/>
        <w:t>Приложение № 1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sz w:val="24"/>
          <w:szCs w:val="24"/>
        </w:rPr>
        <w:t xml:space="preserve">к </w:t>
      </w:r>
      <w:r w:rsidRPr="00BE02A0">
        <w:rPr>
          <w:bCs/>
          <w:sz w:val="24"/>
          <w:szCs w:val="24"/>
        </w:rPr>
        <w:t xml:space="preserve">Положению об осуществлении департаментом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bCs/>
          <w:sz w:val="24"/>
          <w:szCs w:val="24"/>
        </w:rPr>
        <w:t xml:space="preserve">имущественных и земельных отношений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bCs/>
          <w:sz w:val="24"/>
          <w:szCs w:val="24"/>
        </w:rPr>
        <w:t xml:space="preserve">контроля и внутреннего финансового аудита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90"/>
      <w:bookmarkEnd w:id="4"/>
      <w:r w:rsidRPr="00BE02A0">
        <w:rPr>
          <w:b/>
          <w:sz w:val="24"/>
          <w:szCs w:val="24"/>
        </w:rPr>
        <w:t>Карта внутреннего финансового контроля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 xml:space="preserve"> департамента имущественных и земельных отношений Воронежской области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>на _____ год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>I. ______________________________________________________________________________________________________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 xml:space="preserve">                                     (наименование внутренней бюджетной процедуры)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5"/>
        <w:gridCol w:w="1847"/>
        <w:gridCol w:w="1701"/>
        <w:gridCol w:w="1843"/>
        <w:gridCol w:w="1701"/>
        <w:gridCol w:w="1465"/>
        <w:gridCol w:w="1275"/>
        <w:gridCol w:w="2363"/>
      </w:tblGrid>
      <w:tr w:rsidR="00647A9E" w:rsidRPr="00BE02A0" w:rsidTr="00386D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Процесс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Должностное лицо, ответственное за выполнение операции, 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Должностное лицо, осуществляющее контрольное действие, Ф.И.О.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Характеристика контрольного действия</w:t>
            </w:r>
          </w:p>
        </w:tc>
      </w:tr>
      <w:tr w:rsidR="00647A9E" w:rsidRPr="00BE02A0" w:rsidTr="00386D3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Форма осуществления контрольных действий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Контрольные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Способы контроля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Периодичность осуществления контрольного действия и срок выполнения контрольного действия</w:t>
            </w:r>
          </w:p>
        </w:tc>
      </w:tr>
      <w:tr w:rsidR="00647A9E" w:rsidRPr="00BE02A0" w:rsidTr="00386D34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9</w:t>
            </w:r>
          </w:p>
        </w:tc>
      </w:tr>
      <w:tr w:rsidR="00647A9E" w:rsidRPr="00BE02A0" w:rsidTr="00386D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7A9E" w:rsidRPr="00BE02A0" w:rsidTr="00386D3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7A9E" w:rsidRPr="00BE02A0" w:rsidTr="00386D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7A9E" w:rsidRPr="00BE02A0" w:rsidTr="00386D3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>II. ___________________________________________________________________________________________________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 xml:space="preserve">                                       (наименование внутренней бюджетной процедуры)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5"/>
        <w:gridCol w:w="1847"/>
        <w:gridCol w:w="1701"/>
        <w:gridCol w:w="1843"/>
        <w:gridCol w:w="1701"/>
        <w:gridCol w:w="1465"/>
        <w:gridCol w:w="1275"/>
        <w:gridCol w:w="2363"/>
      </w:tblGrid>
      <w:tr w:rsidR="00647A9E" w:rsidRPr="00BE02A0" w:rsidTr="00386D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Процесс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Наименовани</w:t>
            </w:r>
            <w:r w:rsidRPr="00BE02A0">
              <w:rPr>
                <w:sz w:val="24"/>
                <w:szCs w:val="24"/>
              </w:rPr>
              <w:lastRenderedPageBreak/>
              <w:t>е операции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lastRenderedPageBreak/>
              <w:t xml:space="preserve">Должностное </w:t>
            </w:r>
            <w:r w:rsidRPr="00BE02A0">
              <w:rPr>
                <w:sz w:val="24"/>
                <w:szCs w:val="24"/>
              </w:rPr>
              <w:lastRenderedPageBreak/>
              <w:t>лицо, ответственное за выполнение операции, 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lastRenderedPageBreak/>
              <w:t>Периодичност</w:t>
            </w:r>
            <w:r w:rsidRPr="00BE02A0">
              <w:rPr>
                <w:sz w:val="24"/>
                <w:szCs w:val="24"/>
              </w:rPr>
              <w:lastRenderedPageBreak/>
              <w:t>ь выполнения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lastRenderedPageBreak/>
              <w:t xml:space="preserve">Должностное </w:t>
            </w:r>
            <w:r w:rsidRPr="00BE02A0">
              <w:rPr>
                <w:sz w:val="24"/>
                <w:szCs w:val="24"/>
              </w:rPr>
              <w:lastRenderedPageBreak/>
              <w:t>лицо, осуществляющее контрольное действие, Ф.И.О.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lastRenderedPageBreak/>
              <w:t>Характеристика контрольного действия</w:t>
            </w:r>
          </w:p>
        </w:tc>
      </w:tr>
      <w:tr w:rsidR="00647A9E" w:rsidRPr="00BE02A0" w:rsidTr="00386D3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Форма осуществления контрольных действий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Контрольные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Способы контроля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Периодичность осуществления контрольного действия и срок выполнения контрольного действия</w:t>
            </w:r>
          </w:p>
        </w:tc>
      </w:tr>
      <w:tr w:rsidR="00647A9E" w:rsidRPr="00BE02A0" w:rsidTr="00386D34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9</w:t>
            </w:r>
          </w:p>
        </w:tc>
      </w:tr>
      <w:tr w:rsidR="00647A9E" w:rsidRPr="00BE02A0" w:rsidTr="00386D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7A9E" w:rsidRPr="00BE02A0" w:rsidTr="00386D3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7A9E" w:rsidRPr="00BE02A0" w:rsidTr="00386D3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7A9E" w:rsidRPr="00BE02A0" w:rsidTr="00386D3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511F98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1F9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47A9E" w:rsidRPr="00511F98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11F98">
        <w:rPr>
          <w:sz w:val="24"/>
          <w:szCs w:val="24"/>
        </w:rPr>
        <w:t xml:space="preserve">к </w:t>
      </w:r>
      <w:r w:rsidRPr="00511F98">
        <w:rPr>
          <w:bCs/>
          <w:sz w:val="24"/>
          <w:szCs w:val="24"/>
        </w:rPr>
        <w:t xml:space="preserve">Положению об осуществлении департаментом </w:t>
      </w:r>
    </w:p>
    <w:p w:rsidR="00647A9E" w:rsidRPr="00511F98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11F98">
        <w:rPr>
          <w:bCs/>
          <w:sz w:val="24"/>
          <w:szCs w:val="24"/>
        </w:rPr>
        <w:lastRenderedPageBreak/>
        <w:t xml:space="preserve">имущественных и земельных отношений </w:t>
      </w:r>
    </w:p>
    <w:p w:rsidR="00647A9E" w:rsidRPr="00511F98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11F98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647A9E" w:rsidRPr="00511F98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11F98">
        <w:rPr>
          <w:bCs/>
          <w:sz w:val="24"/>
          <w:szCs w:val="24"/>
        </w:rPr>
        <w:t xml:space="preserve">контроля и внутреннего финансового аудита </w:t>
      </w:r>
    </w:p>
    <w:p w:rsidR="00647A9E" w:rsidRDefault="00647A9E" w:rsidP="00647A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47A9E" w:rsidRPr="00511F98" w:rsidRDefault="00647A9E" w:rsidP="00647A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1F98">
        <w:rPr>
          <w:b/>
          <w:sz w:val="24"/>
          <w:szCs w:val="24"/>
        </w:rPr>
        <w:t>ПЕРЕЧЕНЬ</w:t>
      </w:r>
    </w:p>
    <w:p w:rsidR="00647A9E" w:rsidRDefault="00647A9E" w:rsidP="00647A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1F98">
        <w:rPr>
          <w:b/>
          <w:sz w:val="24"/>
          <w:szCs w:val="24"/>
        </w:rPr>
        <w:t>мер по повышению качества выполнения внутренних бюджетных процедур</w:t>
      </w:r>
    </w:p>
    <w:p w:rsidR="00647A9E" w:rsidRPr="00511F98" w:rsidRDefault="00647A9E" w:rsidP="00647A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47A9E" w:rsidRPr="00511F98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11F98">
        <w:rPr>
          <w:sz w:val="24"/>
          <w:szCs w:val="24"/>
        </w:rPr>
        <w:t>Наименование структурного подразделения, ответственного</w:t>
      </w:r>
    </w:p>
    <w:p w:rsidR="00647A9E" w:rsidRPr="00511F98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11F98">
        <w:rPr>
          <w:sz w:val="24"/>
          <w:szCs w:val="24"/>
        </w:rPr>
        <w:t>за выполнение внутренних бюджетных процедур _____________________________________________________________</w:t>
      </w:r>
    </w:p>
    <w:p w:rsidR="00647A9E" w:rsidRPr="00511F98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8897"/>
        <w:gridCol w:w="4252"/>
        <w:gridCol w:w="2127"/>
      </w:tblGrid>
      <w:tr w:rsidR="00647A9E" w:rsidRPr="00511F98" w:rsidTr="00386D34">
        <w:tc>
          <w:tcPr>
            <w:tcW w:w="8897" w:type="dxa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F98">
              <w:rPr>
                <w:sz w:val="24"/>
                <w:szCs w:val="24"/>
              </w:rPr>
              <w:t>Перечень мер</w:t>
            </w:r>
          </w:p>
        </w:tc>
        <w:tc>
          <w:tcPr>
            <w:tcW w:w="4252" w:type="dxa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F98">
              <w:rPr>
                <w:sz w:val="24"/>
                <w:szCs w:val="24"/>
              </w:rPr>
              <w:t>Предложения по повышению качества выполнения внутренних бюджетных процедур</w:t>
            </w:r>
          </w:p>
        </w:tc>
        <w:tc>
          <w:tcPr>
            <w:tcW w:w="2127" w:type="dxa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F98">
              <w:rPr>
                <w:sz w:val="24"/>
                <w:szCs w:val="24"/>
              </w:rPr>
              <w:t>Включить в карту внутреннего финансового контроля, да/нет</w:t>
            </w:r>
          </w:p>
        </w:tc>
      </w:tr>
      <w:tr w:rsidR="00647A9E" w:rsidRPr="00511F98" w:rsidTr="00386D34">
        <w:trPr>
          <w:trHeight w:val="943"/>
        </w:trPr>
        <w:tc>
          <w:tcPr>
            <w:tcW w:w="8897" w:type="dxa"/>
          </w:tcPr>
          <w:p w:rsidR="00647A9E" w:rsidRPr="00511F98" w:rsidRDefault="00647A9E" w:rsidP="00647A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F98">
              <w:rPr>
                <w:iCs/>
                <w:sz w:val="24"/>
                <w:szCs w:val="24"/>
              </w:rPr>
              <w:t>Направленные на совершенствование способов и уточнение сроков совершения операций (действий по формированию документов, необходимых для выполнения внутренних бюджетных процедур)</w:t>
            </w:r>
          </w:p>
        </w:tc>
        <w:tc>
          <w:tcPr>
            <w:tcW w:w="4252" w:type="dxa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7A9E" w:rsidRPr="00511F98" w:rsidTr="00386D34">
        <w:tc>
          <w:tcPr>
            <w:tcW w:w="8897" w:type="dxa"/>
          </w:tcPr>
          <w:p w:rsidR="00647A9E" w:rsidRPr="00511F98" w:rsidRDefault="00647A9E" w:rsidP="00647A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F98">
              <w:rPr>
                <w:iCs/>
                <w:sz w:val="24"/>
                <w:szCs w:val="24"/>
              </w:rPr>
              <w:t>Направленные на устранение недостатков используемых прикладных программных средств автоматизации операций (действий по формированию документов, необходимых для выполнения внутренних бюджетных процедур)</w:t>
            </w:r>
          </w:p>
        </w:tc>
        <w:tc>
          <w:tcPr>
            <w:tcW w:w="4252" w:type="dxa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7A9E" w:rsidRPr="00511F98" w:rsidTr="00386D34">
        <w:tc>
          <w:tcPr>
            <w:tcW w:w="8897" w:type="dxa"/>
          </w:tcPr>
          <w:p w:rsidR="00647A9E" w:rsidRPr="00511F98" w:rsidRDefault="00647A9E" w:rsidP="00647A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F98">
              <w:rPr>
                <w:iCs/>
                <w:sz w:val="24"/>
                <w:szCs w:val="24"/>
              </w:rPr>
              <w:t>Направленные на повышение квалификации должностных лиц, выполняющих внутренние бюджетные процедуры</w:t>
            </w:r>
          </w:p>
        </w:tc>
        <w:tc>
          <w:tcPr>
            <w:tcW w:w="4252" w:type="dxa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7A9E" w:rsidRPr="00511F98" w:rsidTr="00386D34">
        <w:tc>
          <w:tcPr>
            <w:tcW w:w="8897" w:type="dxa"/>
          </w:tcPr>
          <w:p w:rsidR="00647A9E" w:rsidRPr="00511F98" w:rsidRDefault="00647A9E" w:rsidP="00647A9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11F98">
              <w:rPr>
                <w:iCs/>
                <w:sz w:val="24"/>
                <w:szCs w:val="24"/>
              </w:rPr>
              <w:t>Направленные на проведение мониторинга изменений бюджетного законодательства и иных нормативных правовых актов, регулирующих бюджетные правоотношения, а также положений законов и иных нормативных правовых актов, обусловливающих расходные (бюджетные) обязательства Воронежской области.</w:t>
            </w:r>
          </w:p>
        </w:tc>
        <w:tc>
          <w:tcPr>
            <w:tcW w:w="4252" w:type="dxa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47A9E" w:rsidRPr="00511F98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11F98">
        <w:rPr>
          <w:sz w:val="24"/>
          <w:szCs w:val="24"/>
        </w:rPr>
        <w:t xml:space="preserve">Руководитель структурного подразделения  ____________________________   _________________________________  </w:t>
      </w:r>
    </w:p>
    <w:p w:rsidR="00647A9E" w:rsidRPr="00511F98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1F98">
        <w:rPr>
          <w:sz w:val="24"/>
          <w:szCs w:val="24"/>
        </w:rPr>
        <w:t xml:space="preserve">                                                                                                 (подпись)                                  (расшифровка подписи)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2268"/>
        <w:gridCol w:w="369"/>
        <w:gridCol w:w="397"/>
        <w:gridCol w:w="397"/>
      </w:tblGrid>
      <w:tr w:rsidR="00647A9E" w:rsidRPr="00511F98" w:rsidTr="00386D3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11F9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11F98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11F9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A9E" w:rsidRPr="00511F98" w:rsidRDefault="00647A9E" w:rsidP="00386D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11F98">
              <w:rPr>
                <w:sz w:val="24"/>
                <w:szCs w:val="24"/>
              </w:rPr>
              <w:t>г.</w:t>
            </w:r>
          </w:p>
        </w:tc>
      </w:tr>
    </w:tbl>
    <w:p w:rsidR="00647A9E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E02A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sz w:val="24"/>
          <w:szCs w:val="24"/>
        </w:rPr>
        <w:t xml:space="preserve">к </w:t>
      </w:r>
      <w:r w:rsidRPr="00BE02A0">
        <w:rPr>
          <w:bCs/>
          <w:sz w:val="24"/>
          <w:szCs w:val="24"/>
        </w:rPr>
        <w:t xml:space="preserve">Положению об осуществлении департаментом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bCs/>
          <w:sz w:val="24"/>
          <w:szCs w:val="24"/>
        </w:rPr>
        <w:t xml:space="preserve">имущественных и земельных отношений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E02A0">
        <w:rPr>
          <w:bCs/>
          <w:sz w:val="24"/>
          <w:szCs w:val="24"/>
        </w:rPr>
        <w:lastRenderedPageBreak/>
        <w:t xml:space="preserve">контроля и внутреннего финансового аудита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E02A0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>ЖУРНАЛ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>учета результатов внутреннего финансового контроля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>за _________ год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 xml:space="preserve">Наименование подразделения, ответственного за выполнение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>внутренних бюджетных процедур   _________________________________________________________________________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>I. ______________________________________________________________________________________________________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 xml:space="preserve">                                     (наименование внутренней бюджетной процедуры)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984"/>
        <w:gridCol w:w="1843"/>
        <w:gridCol w:w="1559"/>
        <w:gridCol w:w="1701"/>
        <w:gridCol w:w="1843"/>
        <w:gridCol w:w="1417"/>
      </w:tblGrid>
      <w:tr w:rsidR="00647A9E" w:rsidRPr="00BE02A0" w:rsidTr="00386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Характеристики контрольного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Результаты контрольного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Сведения о причинах возникновения недостатков (нарушений)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Отметка об устранении</w:t>
            </w:r>
          </w:p>
        </w:tc>
      </w:tr>
      <w:tr w:rsidR="00647A9E" w:rsidRPr="00BE02A0" w:rsidTr="00386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9</w:t>
            </w:r>
          </w:p>
        </w:tc>
      </w:tr>
      <w:tr w:rsidR="00647A9E" w:rsidRPr="00BE02A0" w:rsidTr="00386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7A9E" w:rsidRPr="00BE02A0" w:rsidTr="00386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>II. ___________________________________________________________________________________________________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 xml:space="preserve">                                       (наименование внутренней бюджетной процедуры)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2046"/>
        <w:gridCol w:w="1984"/>
        <w:gridCol w:w="1560"/>
        <w:gridCol w:w="1701"/>
        <w:gridCol w:w="1984"/>
        <w:gridCol w:w="1006"/>
      </w:tblGrid>
      <w:tr w:rsidR="00647A9E" w:rsidRPr="00BE02A0" w:rsidTr="00386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Характеристики контрольного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Результаты контрольного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Сведения о причинах возникновения недостатков (нарушений)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 xml:space="preserve">Предлагаемые меры по устранению недостатков (нарушений), причин их </w:t>
            </w:r>
            <w:r w:rsidRPr="00BE02A0">
              <w:rPr>
                <w:sz w:val="24"/>
                <w:szCs w:val="24"/>
              </w:rPr>
              <w:lastRenderedPageBreak/>
              <w:t>возникновения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lastRenderedPageBreak/>
              <w:t>Отметка об устранении</w:t>
            </w:r>
          </w:p>
        </w:tc>
      </w:tr>
      <w:tr w:rsidR="00647A9E" w:rsidRPr="00BE02A0" w:rsidTr="00386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9</w:t>
            </w:r>
          </w:p>
        </w:tc>
      </w:tr>
      <w:tr w:rsidR="00647A9E" w:rsidRPr="00BE02A0" w:rsidTr="00386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7A9E" w:rsidRPr="00BE02A0" w:rsidTr="00386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7A9E" w:rsidRPr="00BE02A0" w:rsidRDefault="00647A9E" w:rsidP="00647A9E">
      <w:pPr>
        <w:rPr>
          <w:sz w:val="24"/>
          <w:szCs w:val="24"/>
        </w:rPr>
      </w:pPr>
    </w:p>
    <w:p w:rsidR="00647A9E" w:rsidRPr="00BE02A0" w:rsidRDefault="00647A9E" w:rsidP="00647A9E">
      <w:pPr>
        <w:rPr>
          <w:sz w:val="24"/>
          <w:szCs w:val="24"/>
        </w:rPr>
      </w:pPr>
    </w:p>
    <w:p w:rsidR="00647A9E" w:rsidRPr="00BE02A0" w:rsidRDefault="00647A9E" w:rsidP="00647A9E">
      <w:pPr>
        <w:rPr>
          <w:sz w:val="24"/>
          <w:szCs w:val="24"/>
        </w:rPr>
      </w:pPr>
    </w:p>
    <w:p w:rsidR="00647A9E" w:rsidRPr="00BE02A0" w:rsidRDefault="00647A9E" w:rsidP="00647A9E">
      <w:pPr>
        <w:rPr>
          <w:sz w:val="24"/>
          <w:szCs w:val="24"/>
        </w:rPr>
      </w:pPr>
    </w:p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>
      <w:pPr>
        <w:rPr>
          <w:lang w:val="en-US"/>
        </w:rPr>
      </w:pPr>
    </w:p>
    <w:p w:rsidR="00647A9E" w:rsidRPr="00BE02A0" w:rsidRDefault="00647A9E" w:rsidP="00647A9E">
      <w:pPr>
        <w:rPr>
          <w:lang w:val="en-US"/>
        </w:rPr>
      </w:pPr>
    </w:p>
    <w:p w:rsidR="00647A9E" w:rsidRPr="00BE02A0" w:rsidRDefault="00647A9E" w:rsidP="00647A9E">
      <w:pPr>
        <w:jc w:val="right"/>
        <w:rPr>
          <w:sz w:val="24"/>
          <w:szCs w:val="24"/>
        </w:rPr>
      </w:pPr>
    </w:p>
    <w:p w:rsidR="00647A9E" w:rsidRPr="00BE02A0" w:rsidRDefault="00647A9E" w:rsidP="00647A9E">
      <w:pPr>
        <w:jc w:val="right"/>
        <w:rPr>
          <w:sz w:val="24"/>
          <w:szCs w:val="24"/>
        </w:rPr>
      </w:pPr>
    </w:p>
    <w:p w:rsidR="00647A9E" w:rsidRPr="00BE02A0" w:rsidRDefault="00647A9E" w:rsidP="00647A9E">
      <w:pPr>
        <w:jc w:val="right"/>
        <w:rPr>
          <w:sz w:val="24"/>
          <w:szCs w:val="24"/>
        </w:rPr>
      </w:pPr>
    </w:p>
    <w:p w:rsidR="00647A9E" w:rsidRPr="00BE02A0" w:rsidRDefault="00647A9E" w:rsidP="00647A9E">
      <w:pPr>
        <w:jc w:val="right"/>
        <w:rPr>
          <w:sz w:val="24"/>
          <w:szCs w:val="24"/>
        </w:rPr>
      </w:pPr>
    </w:p>
    <w:p w:rsidR="00647A9E" w:rsidRPr="00BE02A0" w:rsidRDefault="00647A9E" w:rsidP="00647A9E">
      <w:pPr>
        <w:jc w:val="right"/>
        <w:rPr>
          <w:sz w:val="24"/>
          <w:szCs w:val="24"/>
        </w:rPr>
      </w:pPr>
    </w:p>
    <w:p w:rsidR="00647A9E" w:rsidRPr="00BE02A0" w:rsidRDefault="00647A9E" w:rsidP="00647A9E">
      <w:pPr>
        <w:jc w:val="right"/>
        <w:rPr>
          <w:sz w:val="24"/>
          <w:szCs w:val="24"/>
        </w:rPr>
      </w:pPr>
    </w:p>
    <w:p w:rsidR="00647A9E" w:rsidRPr="00BE02A0" w:rsidRDefault="00647A9E" w:rsidP="00647A9E">
      <w:pPr>
        <w:jc w:val="right"/>
        <w:rPr>
          <w:sz w:val="24"/>
          <w:szCs w:val="24"/>
        </w:rPr>
      </w:pPr>
    </w:p>
    <w:p w:rsidR="00647A9E" w:rsidRPr="00BE02A0" w:rsidRDefault="00647A9E" w:rsidP="00647A9E">
      <w:pPr>
        <w:jc w:val="right"/>
        <w:rPr>
          <w:sz w:val="24"/>
          <w:szCs w:val="24"/>
        </w:rPr>
      </w:pPr>
    </w:p>
    <w:p w:rsidR="00647A9E" w:rsidRPr="00BE02A0" w:rsidRDefault="00647A9E" w:rsidP="00647A9E">
      <w:pPr>
        <w:jc w:val="right"/>
        <w:rPr>
          <w:sz w:val="24"/>
          <w:szCs w:val="24"/>
        </w:rPr>
      </w:pPr>
    </w:p>
    <w:p w:rsidR="00647A9E" w:rsidRPr="00BE02A0" w:rsidRDefault="00647A9E" w:rsidP="00647A9E">
      <w:pPr>
        <w:jc w:val="right"/>
        <w:rPr>
          <w:sz w:val="24"/>
          <w:szCs w:val="24"/>
        </w:rPr>
      </w:pPr>
      <w:r w:rsidRPr="00BE02A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647A9E" w:rsidRPr="00BE02A0" w:rsidRDefault="00647A9E" w:rsidP="00647A9E">
      <w:pPr>
        <w:jc w:val="right"/>
        <w:rPr>
          <w:sz w:val="24"/>
          <w:szCs w:val="24"/>
        </w:rPr>
      </w:pPr>
      <w:r w:rsidRPr="00BE02A0">
        <w:rPr>
          <w:sz w:val="24"/>
          <w:szCs w:val="24"/>
        </w:rPr>
        <w:t xml:space="preserve">к Положению об осуществлении департаментом </w:t>
      </w:r>
    </w:p>
    <w:p w:rsidR="00647A9E" w:rsidRPr="00BE02A0" w:rsidRDefault="00647A9E" w:rsidP="00647A9E">
      <w:pPr>
        <w:jc w:val="right"/>
        <w:rPr>
          <w:sz w:val="24"/>
          <w:szCs w:val="24"/>
        </w:rPr>
      </w:pPr>
      <w:r w:rsidRPr="00BE02A0">
        <w:rPr>
          <w:sz w:val="24"/>
          <w:szCs w:val="24"/>
        </w:rPr>
        <w:t xml:space="preserve">имущественных и земельных отношений </w:t>
      </w:r>
    </w:p>
    <w:p w:rsidR="00647A9E" w:rsidRPr="00BE02A0" w:rsidRDefault="00647A9E" w:rsidP="00647A9E">
      <w:pPr>
        <w:jc w:val="right"/>
        <w:rPr>
          <w:sz w:val="24"/>
          <w:szCs w:val="24"/>
        </w:rPr>
      </w:pPr>
      <w:r w:rsidRPr="00BE02A0">
        <w:rPr>
          <w:sz w:val="24"/>
          <w:szCs w:val="24"/>
        </w:rPr>
        <w:t xml:space="preserve">Воронежской области внутреннего финансового </w:t>
      </w:r>
    </w:p>
    <w:p w:rsidR="00647A9E" w:rsidRPr="00BE02A0" w:rsidRDefault="00647A9E" w:rsidP="00647A9E">
      <w:pPr>
        <w:jc w:val="right"/>
        <w:rPr>
          <w:sz w:val="24"/>
          <w:szCs w:val="24"/>
        </w:rPr>
      </w:pPr>
      <w:r w:rsidRPr="00BE02A0">
        <w:rPr>
          <w:sz w:val="24"/>
          <w:szCs w:val="24"/>
        </w:rPr>
        <w:t>контроля и внутреннего финансового аудита</w:t>
      </w:r>
    </w:p>
    <w:p w:rsidR="00647A9E" w:rsidRPr="00BE02A0" w:rsidRDefault="00647A9E" w:rsidP="00647A9E">
      <w:pPr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>ОТЧЕТ</w:t>
      </w:r>
    </w:p>
    <w:p w:rsidR="00647A9E" w:rsidRPr="00BE02A0" w:rsidRDefault="00647A9E" w:rsidP="00647A9E">
      <w:pPr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 xml:space="preserve">о результатах внутреннего финансового контроля </w:t>
      </w:r>
    </w:p>
    <w:p w:rsidR="00647A9E" w:rsidRPr="00BE02A0" w:rsidRDefault="00647A9E" w:rsidP="00647A9E">
      <w:pPr>
        <w:jc w:val="center"/>
        <w:rPr>
          <w:b/>
          <w:sz w:val="24"/>
          <w:szCs w:val="24"/>
        </w:rPr>
      </w:pPr>
      <w:r w:rsidRPr="00BE02A0">
        <w:rPr>
          <w:b/>
          <w:sz w:val="24"/>
          <w:szCs w:val="24"/>
        </w:rPr>
        <w:t>по состоянию на "___ "  _____________   20___ года</w:t>
      </w:r>
    </w:p>
    <w:p w:rsidR="00647A9E" w:rsidRDefault="00647A9E" w:rsidP="00647A9E">
      <w:pPr>
        <w:rPr>
          <w:sz w:val="24"/>
          <w:szCs w:val="24"/>
        </w:rPr>
      </w:pPr>
    </w:p>
    <w:p w:rsidR="00647A9E" w:rsidRPr="004958B5" w:rsidRDefault="00647A9E" w:rsidP="00647A9E">
      <w:pPr>
        <w:rPr>
          <w:sz w:val="24"/>
          <w:szCs w:val="24"/>
        </w:rPr>
      </w:pPr>
      <w:r w:rsidRPr="00BE02A0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 xml:space="preserve">структурного подразделения </w:t>
      </w:r>
      <w:r w:rsidRPr="00BE02A0">
        <w:rPr>
          <w:sz w:val="24"/>
          <w:szCs w:val="24"/>
        </w:rPr>
        <w:t>___________________________________________________________________</w:t>
      </w:r>
    </w:p>
    <w:p w:rsidR="00647A9E" w:rsidRPr="00BE02A0" w:rsidRDefault="00647A9E" w:rsidP="00647A9E">
      <w:pPr>
        <w:rPr>
          <w:b/>
          <w:sz w:val="24"/>
          <w:szCs w:val="24"/>
          <w:u w:val="single"/>
        </w:rPr>
      </w:pPr>
    </w:p>
    <w:tbl>
      <w:tblPr>
        <w:tblW w:w="144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118"/>
        <w:gridCol w:w="4252"/>
        <w:gridCol w:w="3260"/>
      </w:tblGrid>
      <w:tr w:rsidR="00647A9E" w:rsidRPr="00BE02A0" w:rsidTr="00386D34">
        <w:trPr>
          <w:trHeight w:val="1151"/>
        </w:trPr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A9E" w:rsidRPr="00BE02A0" w:rsidRDefault="00647A9E" w:rsidP="00386D34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Методы контроля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A9E" w:rsidRPr="00BE02A0" w:rsidRDefault="00647A9E" w:rsidP="00386D34">
            <w:pPr>
              <w:jc w:val="center"/>
              <w:rPr>
                <w:sz w:val="24"/>
                <w:szCs w:val="24"/>
              </w:rPr>
            </w:pPr>
            <w:bookmarkStart w:id="5" w:name="Par593"/>
            <w:bookmarkStart w:id="6" w:name="Par594"/>
            <w:bookmarkEnd w:id="5"/>
            <w:bookmarkEnd w:id="6"/>
            <w:r w:rsidRPr="00BE02A0">
              <w:rPr>
                <w:sz w:val="24"/>
                <w:szCs w:val="24"/>
              </w:rPr>
              <w:t xml:space="preserve">Количество </w:t>
            </w:r>
          </w:p>
          <w:p w:rsidR="00647A9E" w:rsidRPr="00BE02A0" w:rsidRDefault="00647A9E" w:rsidP="00386D34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выявленных недостатков (нарушений)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A9E" w:rsidRPr="00BE02A0" w:rsidRDefault="00647A9E" w:rsidP="00386D34">
            <w:pPr>
              <w:jc w:val="center"/>
              <w:rPr>
                <w:sz w:val="24"/>
                <w:szCs w:val="24"/>
              </w:rPr>
            </w:pPr>
            <w:bookmarkStart w:id="7" w:name="Par595"/>
            <w:bookmarkStart w:id="8" w:name="Par597"/>
            <w:bookmarkEnd w:id="7"/>
            <w:bookmarkEnd w:id="8"/>
            <w:r w:rsidRPr="00BE02A0">
              <w:rPr>
                <w:sz w:val="24"/>
                <w:szCs w:val="24"/>
              </w:rPr>
              <w:t xml:space="preserve">Количество предложенных мер </w:t>
            </w:r>
          </w:p>
          <w:p w:rsidR="00647A9E" w:rsidRPr="00BE02A0" w:rsidRDefault="00647A9E" w:rsidP="00386D34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по устранению недостатков (нарушений), причин их возникновения, заключений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A9E" w:rsidRPr="00BE02A0" w:rsidRDefault="00647A9E" w:rsidP="00386D34">
            <w:pPr>
              <w:jc w:val="center"/>
              <w:rPr>
                <w:sz w:val="24"/>
                <w:szCs w:val="24"/>
              </w:rPr>
            </w:pPr>
            <w:bookmarkStart w:id="9" w:name="Par598"/>
            <w:bookmarkEnd w:id="9"/>
            <w:r w:rsidRPr="00BE02A0">
              <w:rPr>
                <w:sz w:val="24"/>
                <w:szCs w:val="24"/>
              </w:rPr>
              <w:t xml:space="preserve">Количество </w:t>
            </w:r>
          </w:p>
          <w:p w:rsidR="00647A9E" w:rsidRPr="00BE02A0" w:rsidRDefault="00647A9E" w:rsidP="00386D34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принятых мер,</w:t>
            </w:r>
          </w:p>
          <w:p w:rsidR="00647A9E" w:rsidRPr="00BE02A0" w:rsidRDefault="00647A9E" w:rsidP="00386D34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 xml:space="preserve">исполненных </w:t>
            </w:r>
          </w:p>
          <w:p w:rsidR="00647A9E" w:rsidRPr="00BE02A0" w:rsidRDefault="00647A9E" w:rsidP="00386D34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заключений</w:t>
            </w:r>
          </w:p>
        </w:tc>
        <w:bookmarkStart w:id="10" w:name="Par599"/>
        <w:bookmarkEnd w:id="10"/>
      </w:tr>
      <w:tr w:rsidR="00647A9E" w:rsidRPr="00BE02A0" w:rsidTr="00386D34">
        <w:trPr>
          <w:trHeight w:val="213"/>
        </w:trPr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A9E" w:rsidRPr="00BE02A0" w:rsidRDefault="00647A9E" w:rsidP="00386D34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A9E" w:rsidRPr="00BE02A0" w:rsidRDefault="00647A9E" w:rsidP="00386D34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A9E" w:rsidRPr="00BE02A0" w:rsidRDefault="00647A9E" w:rsidP="00386D34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A9E" w:rsidRPr="00BE02A0" w:rsidRDefault="00647A9E" w:rsidP="00386D34">
            <w:pPr>
              <w:jc w:val="center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4</w:t>
            </w:r>
          </w:p>
        </w:tc>
      </w:tr>
      <w:tr w:rsidR="00647A9E" w:rsidRPr="00BE02A0" w:rsidTr="00386D34">
        <w:trPr>
          <w:trHeight w:val="440"/>
        </w:trPr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A9E" w:rsidRPr="00BE02A0" w:rsidRDefault="00647A9E" w:rsidP="00647A9E">
            <w:pPr>
              <w:numPr>
                <w:ilvl w:val="0"/>
                <w:numId w:val="7"/>
              </w:numPr>
              <w:spacing w:after="200" w:line="276" w:lineRule="auto"/>
              <w:ind w:left="439" w:hanging="284"/>
              <w:contextualSpacing/>
              <w:rPr>
                <w:rFonts w:eastAsia="Calibri"/>
                <w:sz w:val="24"/>
                <w:szCs w:val="24"/>
              </w:rPr>
            </w:pPr>
            <w:r w:rsidRPr="00BE02A0">
              <w:rPr>
                <w:rFonts w:eastAsia="Calibri"/>
                <w:sz w:val="24"/>
                <w:szCs w:val="24"/>
              </w:rPr>
              <w:t>Самоконтроль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rPr>
                <w:sz w:val="24"/>
                <w:szCs w:val="24"/>
              </w:rPr>
            </w:pPr>
          </w:p>
        </w:tc>
      </w:tr>
      <w:tr w:rsidR="00647A9E" w:rsidRPr="00BE02A0" w:rsidTr="00386D34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A9E" w:rsidRPr="00BE02A0" w:rsidRDefault="00647A9E" w:rsidP="00647A9E">
            <w:pPr>
              <w:numPr>
                <w:ilvl w:val="0"/>
                <w:numId w:val="7"/>
              </w:numPr>
              <w:spacing w:after="200" w:line="276" w:lineRule="auto"/>
              <w:ind w:left="439" w:hanging="284"/>
              <w:contextualSpacing/>
              <w:rPr>
                <w:rFonts w:eastAsia="Calibri"/>
                <w:sz w:val="24"/>
                <w:szCs w:val="24"/>
              </w:rPr>
            </w:pPr>
            <w:r w:rsidRPr="00BE02A0">
              <w:rPr>
                <w:rFonts w:eastAsia="Calibri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rPr>
                <w:sz w:val="24"/>
                <w:szCs w:val="24"/>
              </w:rPr>
            </w:pPr>
          </w:p>
        </w:tc>
      </w:tr>
      <w:tr w:rsidR="00647A9E" w:rsidRPr="00BE02A0" w:rsidTr="00386D34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A9E" w:rsidRPr="00BE02A0" w:rsidRDefault="00647A9E" w:rsidP="00647A9E">
            <w:pPr>
              <w:numPr>
                <w:ilvl w:val="0"/>
                <w:numId w:val="7"/>
              </w:numPr>
              <w:spacing w:after="200" w:line="276" w:lineRule="auto"/>
              <w:ind w:left="439" w:hanging="284"/>
              <w:contextualSpacing/>
              <w:rPr>
                <w:rFonts w:eastAsia="Calibri"/>
                <w:sz w:val="24"/>
                <w:szCs w:val="24"/>
              </w:rPr>
            </w:pPr>
            <w:r w:rsidRPr="00BE02A0">
              <w:rPr>
                <w:rFonts w:eastAsia="Calibri"/>
                <w:sz w:val="24"/>
                <w:szCs w:val="24"/>
              </w:rPr>
              <w:t>Контроль по подведомственности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rPr>
                <w:sz w:val="24"/>
                <w:szCs w:val="24"/>
              </w:rPr>
            </w:pPr>
          </w:p>
        </w:tc>
      </w:tr>
      <w:tr w:rsidR="00647A9E" w:rsidRPr="00BE02A0" w:rsidTr="00386D34">
        <w:trPr>
          <w:trHeight w:val="419"/>
        </w:trPr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A9E" w:rsidRPr="00BE02A0" w:rsidRDefault="00647A9E" w:rsidP="00386D34">
            <w:pPr>
              <w:jc w:val="right"/>
              <w:rPr>
                <w:sz w:val="24"/>
                <w:szCs w:val="24"/>
              </w:rPr>
            </w:pPr>
            <w:r w:rsidRPr="00BE02A0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rPr>
                <w:sz w:val="24"/>
                <w:szCs w:val="24"/>
              </w:rPr>
            </w:pPr>
          </w:p>
        </w:tc>
      </w:tr>
    </w:tbl>
    <w:p w:rsidR="00647A9E" w:rsidRDefault="00647A9E" w:rsidP="00647A9E">
      <w:pPr>
        <w:rPr>
          <w:sz w:val="24"/>
          <w:szCs w:val="24"/>
        </w:rPr>
      </w:pPr>
    </w:p>
    <w:p w:rsidR="00647A9E" w:rsidRPr="00BE02A0" w:rsidRDefault="00647A9E" w:rsidP="00647A9E">
      <w:pPr>
        <w:rPr>
          <w:sz w:val="24"/>
          <w:szCs w:val="24"/>
        </w:rPr>
      </w:pPr>
      <w:r w:rsidRPr="00BE02A0">
        <w:rPr>
          <w:sz w:val="24"/>
          <w:szCs w:val="24"/>
        </w:rPr>
        <w:t xml:space="preserve">Руководитель структурного подразделения  ____________________________   _________________________________ 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02A0">
        <w:rPr>
          <w:sz w:val="24"/>
          <w:szCs w:val="24"/>
        </w:rPr>
        <w:t xml:space="preserve">                                                                                                  (подпись)                                  (расшифровка подписи)</w:t>
      </w:r>
    </w:p>
    <w:p w:rsidR="00647A9E" w:rsidRDefault="00647A9E" w:rsidP="00647A9E">
      <w:pPr>
        <w:rPr>
          <w:sz w:val="24"/>
          <w:szCs w:val="24"/>
        </w:rPr>
      </w:pPr>
      <w:r w:rsidRPr="00BE02A0">
        <w:rPr>
          <w:sz w:val="24"/>
          <w:szCs w:val="24"/>
        </w:rPr>
        <w:t>«______»____________________20___г.</w:t>
      </w:r>
    </w:p>
    <w:p w:rsidR="00647A9E" w:rsidRDefault="00647A9E" w:rsidP="00647A9E">
      <w:pPr>
        <w:rPr>
          <w:sz w:val="24"/>
          <w:szCs w:val="24"/>
        </w:rPr>
      </w:pPr>
    </w:p>
    <w:p w:rsidR="00647A9E" w:rsidRDefault="00647A9E" w:rsidP="00647A9E">
      <w:pPr>
        <w:rPr>
          <w:sz w:val="24"/>
          <w:szCs w:val="24"/>
        </w:rPr>
      </w:pPr>
    </w:p>
    <w:p w:rsidR="00647A9E" w:rsidRDefault="00647A9E" w:rsidP="00647A9E">
      <w:pPr>
        <w:rPr>
          <w:sz w:val="24"/>
          <w:szCs w:val="24"/>
        </w:rPr>
      </w:pPr>
    </w:p>
    <w:p w:rsidR="00647A9E" w:rsidRDefault="00647A9E" w:rsidP="00647A9E">
      <w:pPr>
        <w:rPr>
          <w:sz w:val="24"/>
          <w:szCs w:val="24"/>
        </w:rPr>
      </w:pPr>
    </w:p>
    <w:p w:rsidR="00647A9E" w:rsidRDefault="00647A9E" w:rsidP="00647A9E">
      <w:pPr>
        <w:jc w:val="right"/>
        <w:rPr>
          <w:sz w:val="24"/>
          <w:szCs w:val="24"/>
        </w:rPr>
      </w:pPr>
    </w:p>
    <w:p w:rsidR="00647A9E" w:rsidRDefault="00647A9E" w:rsidP="00647A9E">
      <w:pPr>
        <w:jc w:val="right"/>
        <w:rPr>
          <w:sz w:val="24"/>
          <w:szCs w:val="24"/>
        </w:rPr>
      </w:pPr>
    </w:p>
    <w:p w:rsidR="00647A9E" w:rsidRPr="00522891" w:rsidRDefault="00647A9E" w:rsidP="00647A9E">
      <w:pPr>
        <w:jc w:val="right"/>
        <w:rPr>
          <w:sz w:val="24"/>
          <w:szCs w:val="24"/>
        </w:rPr>
      </w:pPr>
      <w:r w:rsidRPr="00522891">
        <w:rPr>
          <w:sz w:val="24"/>
          <w:szCs w:val="24"/>
        </w:rPr>
        <w:t>Приложение № 5</w:t>
      </w:r>
    </w:p>
    <w:p w:rsidR="00647A9E" w:rsidRPr="00522891" w:rsidRDefault="00647A9E" w:rsidP="00647A9E">
      <w:pPr>
        <w:jc w:val="right"/>
        <w:rPr>
          <w:bCs/>
          <w:sz w:val="24"/>
          <w:szCs w:val="24"/>
        </w:rPr>
      </w:pPr>
      <w:r w:rsidRPr="00522891">
        <w:rPr>
          <w:sz w:val="24"/>
          <w:szCs w:val="24"/>
        </w:rPr>
        <w:t xml:space="preserve">к </w:t>
      </w:r>
      <w:r w:rsidRPr="00522891">
        <w:rPr>
          <w:bCs/>
          <w:sz w:val="24"/>
          <w:szCs w:val="24"/>
        </w:rPr>
        <w:t xml:space="preserve">Положению об осуществлении департаментом </w:t>
      </w:r>
    </w:p>
    <w:p w:rsidR="00647A9E" w:rsidRPr="00522891" w:rsidRDefault="00647A9E" w:rsidP="00647A9E">
      <w:pPr>
        <w:jc w:val="right"/>
        <w:rPr>
          <w:bCs/>
          <w:sz w:val="24"/>
          <w:szCs w:val="24"/>
        </w:rPr>
      </w:pPr>
      <w:r w:rsidRPr="00522891">
        <w:rPr>
          <w:bCs/>
          <w:sz w:val="24"/>
          <w:szCs w:val="24"/>
        </w:rPr>
        <w:t xml:space="preserve">имущественных и земельных отношений </w:t>
      </w:r>
    </w:p>
    <w:p w:rsidR="00647A9E" w:rsidRPr="00522891" w:rsidRDefault="00647A9E" w:rsidP="00647A9E">
      <w:pPr>
        <w:jc w:val="right"/>
        <w:rPr>
          <w:bCs/>
          <w:sz w:val="24"/>
          <w:szCs w:val="24"/>
        </w:rPr>
      </w:pPr>
      <w:r w:rsidRPr="00522891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647A9E" w:rsidRPr="00522891" w:rsidRDefault="00647A9E" w:rsidP="00647A9E">
      <w:pPr>
        <w:jc w:val="right"/>
        <w:rPr>
          <w:bCs/>
          <w:sz w:val="24"/>
          <w:szCs w:val="24"/>
        </w:rPr>
      </w:pPr>
      <w:r w:rsidRPr="00522891">
        <w:rPr>
          <w:bCs/>
          <w:sz w:val="24"/>
          <w:szCs w:val="24"/>
        </w:rPr>
        <w:t xml:space="preserve">контроля и внутреннего финансового аудита </w:t>
      </w:r>
    </w:p>
    <w:p w:rsidR="00647A9E" w:rsidRPr="00522891" w:rsidRDefault="00647A9E" w:rsidP="00647A9E"/>
    <w:p w:rsidR="00647A9E" w:rsidRDefault="00647A9E" w:rsidP="00647A9E">
      <w:pPr>
        <w:jc w:val="center"/>
        <w:rPr>
          <w:b/>
          <w:bCs/>
        </w:rPr>
      </w:pPr>
      <w:r w:rsidRPr="00522891">
        <w:rPr>
          <w:b/>
          <w:bCs/>
        </w:rPr>
        <w:t>ПОЯСНИТЕЛЬНАЯ ЗАПИСКА</w:t>
      </w:r>
    </w:p>
    <w:p w:rsidR="00647A9E" w:rsidRDefault="00647A9E" w:rsidP="00647A9E">
      <w:pPr>
        <w:jc w:val="center"/>
        <w:rPr>
          <w:b/>
          <w:bCs/>
        </w:rPr>
      </w:pPr>
      <w:r>
        <w:rPr>
          <w:b/>
          <w:bCs/>
        </w:rPr>
        <w:t xml:space="preserve">к </w:t>
      </w:r>
      <w:r w:rsidRPr="004958B5">
        <w:rPr>
          <w:b/>
          <w:bCs/>
        </w:rPr>
        <w:t>отчет</w:t>
      </w:r>
      <w:r>
        <w:rPr>
          <w:b/>
          <w:bCs/>
        </w:rPr>
        <w:t>у</w:t>
      </w:r>
      <w:r w:rsidRPr="004958B5">
        <w:rPr>
          <w:b/>
          <w:bCs/>
        </w:rPr>
        <w:t xml:space="preserve"> о результатах внутреннего финансового контроля</w:t>
      </w:r>
    </w:p>
    <w:p w:rsidR="00647A9E" w:rsidRDefault="00647A9E" w:rsidP="00647A9E">
      <w:pPr>
        <w:jc w:val="center"/>
        <w:rPr>
          <w:b/>
          <w:bCs/>
        </w:rPr>
      </w:pPr>
    </w:p>
    <w:p w:rsidR="00647A9E" w:rsidRPr="004958B5" w:rsidRDefault="00647A9E" w:rsidP="00647A9E">
      <w:pPr>
        <w:rPr>
          <w:b/>
          <w:bCs/>
        </w:rPr>
      </w:pPr>
      <w:r w:rsidRPr="004958B5">
        <w:rPr>
          <w:sz w:val="24"/>
          <w:szCs w:val="24"/>
        </w:rPr>
        <w:lastRenderedPageBreak/>
        <w:t>Наименование структурного подразделения</w:t>
      </w:r>
      <w:r w:rsidRPr="004958B5">
        <w:rPr>
          <w:b/>
          <w:bCs/>
        </w:rPr>
        <w:t xml:space="preserve"> ___________________________________________________________________</w:t>
      </w:r>
    </w:p>
    <w:p w:rsidR="00647A9E" w:rsidRPr="00522891" w:rsidRDefault="00647A9E" w:rsidP="00647A9E">
      <w:pPr>
        <w:rPr>
          <w:b/>
          <w:bCs/>
        </w:rPr>
      </w:pPr>
    </w:p>
    <w:p w:rsidR="00647A9E" w:rsidRPr="00522891" w:rsidRDefault="00647A9E" w:rsidP="00647A9E"/>
    <w:p w:rsidR="00647A9E" w:rsidRPr="00522891" w:rsidRDefault="00647A9E" w:rsidP="00647A9E"/>
    <w:p w:rsidR="00647A9E" w:rsidRPr="00522891" w:rsidRDefault="00647A9E" w:rsidP="00647A9E"/>
    <w:p w:rsidR="00647A9E" w:rsidRPr="00522891" w:rsidRDefault="00647A9E" w:rsidP="00647A9E"/>
    <w:p w:rsidR="00647A9E" w:rsidRPr="00522891" w:rsidRDefault="00647A9E" w:rsidP="00647A9E"/>
    <w:p w:rsidR="00647A9E" w:rsidRPr="00522891" w:rsidRDefault="00647A9E" w:rsidP="00647A9E"/>
    <w:p w:rsidR="00647A9E" w:rsidRPr="00522891" w:rsidRDefault="00647A9E" w:rsidP="00647A9E"/>
    <w:p w:rsidR="00647A9E" w:rsidRPr="00522891" w:rsidRDefault="00647A9E" w:rsidP="00647A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3970"/>
        <w:gridCol w:w="340"/>
        <w:gridCol w:w="369"/>
        <w:gridCol w:w="397"/>
        <w:gridCol w:w="397"/>
        <w:gridCol w:w="1049"/>
        <w:gridCol w:w="284"/>
        <w:gridCol w:w="1531"/>
        <w:gridCol w:w="284"/>
        <w:gridCol w:w="2552"/>
      </w:tblGrid>
      <w:tr w:rsidR="00647A9E" w:rsidRPr="009D0A8A" w:rsidTr="00386D34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Руководитель структурного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</w:p>
        </w:tc>
      </w:tr>
      <w:tr w:rsidR="00647A9E" w:rsidRPr="009D0A8A" w:rsidTr="00386D34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(расшифровка подписи)</w:t>
            </w:r>
          </w:p>
        </w:tc>
      </w:tr>
      <w:tr w:rsidR="00647A9E" w:rsidRPr="009D0A8A" w:rsidTr="00386D34">
        <w:trPr>
          <w:gridAfter w:val="5"/>
          <w:wAfter w:w="5700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»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A9E" w:rsidRPr="009D0A8A" w:rsidRDefault="00647A9E" w:rsidP="00386D34">
            <w:pPr>
              <w:rPr>
                <w:sz w:val="24"/>
                <w:szCs w:val="24"/>
              </w:rPr>
            </w:pPr>
            <w:r w:rsidRPr="009D0A8A">
              <w:rPr>
                <w:sz w:val="24"/>
                <w:szCs w:val="24"/>
              </w:rPr>
              <w:t>г.</w:t>
            </w:r>
          </w:p>
        </w:tc>
      </w:tr>
    </w:tbl>
    <w:p w:rsidR="00647A9E" w:rsidRPr="00522891" w:rsidRDefault="00647A9E" w:rsidP="00647A9E"/>
    <w:p w:rsidR="00647A9E" w:rsidRPr="00522891" w:rsidRDefault="00647A9E" w:rsidP="00647A9E"/>
    <w:p w:rsidR="00647A9E" w:rsidRPr="00BE02A0" w:rsidRDefault="00647A9E" w:rsidP="00647A9E">
      <w:pPr>
        <w:sectPr w:rsidR="00647A9E" w:rsidRPr="00BE02A0" w:rsidSect="004958B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D0A8A">
        <w:rPr>
          <w:sz w:val="24"/>
          <w:szCs w:val="24"/>
        </w:rPr>
        <w:lastRenderedPageBreak/>
        <w:t>Приложение № 6</w:t>
      </w:r>
    </w:p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sz w:val="24"/>
          <w:szCs w:val="24"/>
        </w:rPr>
        <w:t xml:space="preserve">к </w:t>
      </w:r>
      <w:r w:rsidRPr="009D0A8A">
        <w:rPr>
          <w:bCs/>
          <w:sz w:val="24"/>
          <w:szCs w:val="24"/>
        </w:rPr>
        <w:t xml:space="preserve">Положению об осуществлении департаментом </w:t>
      </w:r>
    </w:p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имущественных и земельных отношений </w:t>
      </w:r>
    </w:p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контроля и внутреннего финансового аудита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E02A0">
        <w:t xml:space="preserve"> </w:t>
      </w:r>
      <w:r w:rsidRPr="00BE02A0">
        <w:rPr>
          <w:sz w:val="20"/>
          <w:szCs w:val="20"/>
        </w:rPr>
        <w:t xml:space="preserve">                                                    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02A0">
        <w:rPr>
          <w:b/>
        </w:rPr>
        <w:t>ПЛАН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</w:pPr>
      <w:r w:rsidRPr="00BE02A0">
        <w:t>осуществления департаментом имущественных и земельных отношений Воронежской области внутреннего финансового аудита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</w:pPr>
      <w:r w:rsidRPr="00BE02A0">
        <w:t>на ____ год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1957"/>
        <w:gridCol w:w="2268"/>
        <w:gridCol w:w="1418"/>
        <w:gridCol w:w="1644"/>
      </w:tblGrid>
      <w:tr w:rsidR="00647A9E" w:rsidRPr="00BE02A0" w:rsidTr="00386D3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Тема аудиторской проверки (проверяемая внутренняя бюджетная процедура)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Объекты аудита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Срок проведения аудиторской проверки</w:t>
            </w:r>
          </w:p>
        </w:tc>
      </w:tr>
      <w:tr w:rsidR="00647A9E" w:rsidRPr="00BE02A0" w:rsidTr="00386D3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5</w:t>
            </w:r>
          </w:p>
        </w:tc>
      </w:tr>
      <w:tr w:rsidR="00647A9E" w:rsidRPr="00BE02A0" w:rsidTr="00386D3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A9E" w:rsidRPr="00BE02A0" w:rsidTr="00386D3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A9E" w:rsidRPr="00BE02A0" w:rsidTr="00386D3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A9E" w:rsidRPr="00BE02A0" w:rsidTr="00386D3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A9E" w:rsidRPr="00BE02A0" w:rsidTr="00386D3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A9E" w:rsidRPr="00BE02A0" w:rsidTr="00386D3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A9E" w:rsidRPr="00BE02A0" w:rsidTr="00386D3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A9E" w:rsidRPr="00BE02A0" w:rsidTr="00386D3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A9E" w:rsidRPr="00BE02A0" w:rsidTr="00386D3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  <w:r w:rsidRPr="00BE02A0">
        <w:t xml:space="preserve">Руководитель рабочей группы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  <w:r w:rsidRPr="00BE02A0">
        <w:t xml:space="preserve">по осуществлению внутреннего финансового аудита 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  <w:r w:rsidRPr="00BE02A0">
        <w:t xml:space="preserve">«___» __________ 20__ г. </w:t>
      </w:r>
    </w:p>
    <w:p w:rsidR="00647A9E" w:rsidRPr="00BE02A0" w:rsidRDefault="00647A9E" w:rsidP="00647A9E"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</w:p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D0A8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sz w:val="24"/>
          <w:szCs w:val="24"/>
        </w:rPr>
        <w:lastRenderedPageBreak/>
        <w:t xml:space="preserve">к </w:t>
      </w:r>
      <w:r w:rsidRPr="009D0A8A">
        <w:rPr>
          <w:bCs/>
          <w:sz w:val="24"/>
          <w:szCs w:val="24"/>
        </w:rPr>
        <w:t xml:space="preserve">Положению об осуществлении департаментом </w:t>
      </w:r>
    </w:p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имущественных и земельных отношений </w:t>
      </w:r>
    </w:p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контроля и внутреннего финансового аудита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right"/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02A0">
        <w:rPr>
          <w:b/>
        </w:rPr>
        <w:t>Программа аудита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</w:pPr>
      <w:r w:rsidRPr="00BE02A0">
        <w:t>______________________________________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E02A0">
        <w:rPr>
          <w:sz w:val="20"/>
          <w:szCs w:val="20"/>
        </w:rPr>
        <w:t>(тема аудиторской проверки)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spacing w:line="360" w:lineRule="auto"/>
      </w:pPr>
      <w:r w:rsidRPr="00BE02A0">
        <w:t>1. Объекты аудита: _________________________________________________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spacing w:line="360" w:lineRule="auto"/>
      </w:pPr>
      <w:r w:rsidRPr="00BE02A0">
        <w:t>2. Основание для проведения аудиторской проверки: 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  <w:r w:rsidRPr="00BE02A0">
        <w:t>__________________________________________________________________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BE02A0">
        <w:rPr>
          <w:sz w:val="20"/>
          <w:szCs w:val="20"/>
        </w:rPr>
        <w:t>(реквизиты приказа о назначении аудита, номер пункта плана внутреннего финансового аудита)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spacing w:line="360" w:lineRule="auto"/>
      </w:pPr>
      <w:r w:rsidRPr="00BE02A0">
        <w:t>3. Вид аудиторской проверки: ________________________________________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spacing w:line="360" w:lineRule="auto"/>
      </w:pPr>
      <w:r w:rsidRPr="00BE02A0">
        <w:t>4. Срок проведения аудиторской проверки: _____________________________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spacing w:line="360" w:lineRule="auto"/>
      </w:pPr>
      <w:r w:rsidRPr="00BE02A0">
        <w:t>5. Перечень вопросов, подлежащих изучению в ходе аудиторской проверки: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spacing w:line="360" w:lineRule="auto"/>
      </w:pPr>
      <w:r w:rsidRPr="00BE02A0">
        <w:t>5.1. _______________________________________________________________</w:t>
      </w:r>
    </w:p>
    <w:p w:rsidR="00647A9E" w:rsidRPr="00BE02A0" w:rsidRDefault="00647A9E" w:rsidP="00647A9E">
      <w:pPr>
        <w:widowControl w:val="0"/>
        <w:tabs>
          <w:tab w:val="left" w:pos="2745"/>
        </w:tabs>
        <w:autoSpaceDE w:val="0"/>
        <w:autoSpaceDN w:val="0"/>
        <w:adjustRightInd w:val="0"/>
        <w:spacing w:line="360" w:lineRule="auto"/>
      </w:pPr>
      <w:r w:rsidRPr="00BE02A0">
        <w:t>5.2. ______________________________________________________________</w:t>
      </w:r>
      <w:r w:rsidRPr="00BE02A0">
        <w:tab/>
        <w:t>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spacing w:line="360" w:lineRule="auto"/>
      </w:pPr>
      <w:r w:rsidRPr="00BE02A0">
        <w:t>5.3. _______________________________________________________________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color w:val="000000"/>
        </w:rPr>
      </w:pPr>
      <w:r w:rsidRPr="00BE02A0">
        <w:rPr>
          <w:color w:val="000000"/>
        </w:rPr>
        <w:t xml:space="preserve">Руководитель рабочей группы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color w:val="000000"/>
        </w:rPr>
      </w:pPr>
      <w:r w:rsidRPr="00BE02A0">
        <w:rPr>
          <w:color w:val="000000"/>
        </w:rPr>
        <w:t xml:space="preserve">по осуществлению внутреннего финансового аудита 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  <w:r w:rsidRPr="00BE02A0">
        <w:t>«__» __________ 20__ г.</w:t>
      </w:r>
    </w:p>
    <w:p w:rsidR="00647A9E" w:rsidRPr="00BE02A0" w:rsidRDefault="00647A9E" w:rsidP="00647A9E"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</w:p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9D0A8A" w:rsidRDefault="00647A9E" w:rsidP="00647A9E">
      <w:pPr>
        <w:jc w:val="right"/>
        <w:rPr>
          <w:sz w:val="24"/>
          <w:szCs w:val="24"/>
        </w:rPr>
      </w:pPr>
      <w:r w:rsidRPr="009D0A8A">
        <w:rPr>
          <w:sz w:val="24"/>
          <w:szCs w:val="24"/>
        </w:rPr>
        <w:t>Приложение № 8</w:t>
      </w:r>
    </w:p>
    <w:p w:rsidR="00647A9E" w:rsidRPr="009D0A8A" w:rsidRDefault="00647A9E" w:rsidP="00647A9E">
      <w:pPr>
        <w:jc w:val="right"/>
        <w:rPr>
          <w:bCs/>
          <w:sz w:val="24"/>
          <w:szCs w:val="24"/>
        </w:rPr>
      </w:pPr>
      <w:r w:rsidRPr="009D0A8A">
        <w:rPr>
          <w:sz w:val="24"/>
          <w:szCs w:val="24"/>
        </w:rPr>
        <w:t xml:space="preserve">к </w:t>
      </w:r>
      <w:r w:rsidRPr="009D0A8A">
        <w:rPr>
          <w:bCs/>
          <w:sz w:val="24"/>
          <w:szCs w:val="24"/>
        </w:rPr>
        <w:t xml:space="preserve">Положению об осуществлении департаментом </w:t>
      </w:r>
    </w:p>
    <w:p w:rsidR="00647A9E" w:rsidRPr="009D0A8A" w:rsidRDefault="00647A9E" w:rsidP="00647A9E">
      <w:pPr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lastRenderedPageBreak/>
        <w:t xml:space="preserve">имущественных и земельных отношений </w:t>
      </w:r>
    </w:p>
    <w:p w:rsidR="00647A9E" w:rsidRPr="009D0A8A" w:rsidRDefault="00647A9E" w:rsidP="00647A9E">
      <w:pPr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647A9E" w:rsidRPr="009D0A8A" w:rsidRDefault="00647A9E" w:rsidP="00647A9E">
      <w:pPr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контроля и внутреннего финансового аудита </w:t>
      </w:r>
    </w:p>
    <w:p w:rsidR="00647A9E" w:rsidRPr="00BE02A0" w:rsidRDefault="00647A9E" w:rsidP="00647A9E">
      <w:pPr>
        <w:jc w:val="right"/>
      </w:pPr>
    </w:p>
    <w:p w:rsidR="00647A9E" w:rsidRPr="00BE02A0" w:rsidRDefault="00647A9E" w:rsidP="00647A9E">
      <w:pPr>
        <w:jc w:val="center"/>
        <w:rPr>
          <w:b/>
        </w:rPr>
      </w:pPr>
      <w:r w:rsidRPr="00BE02A0">
        <w:rPr>
          <w:b/>
        </w:rPr>
        <w:t>АКТ</w:t>
      </w:r>
    </w:p>
    <w:p w:rsidR="00647A9E" w:rsidRPr="00BE02A0" w:rsidRDefault="00647A9E" w:rsidP="00647A9E">
      <w:pPr>
        <w:jc w:val="center"/>
        <w:rPr>
          <w:b/>
        </w:rPr>
      </w:pPr>
      <w:r w:rsidRPr="00BE02A0">
        <w:rPr>
          <w:b/>
        </w:rPr>
        <w:t>аудиторской проверки</w:t>
      </w:r>
    </w:p>
    <w:p w:rsidR="00647A9E" w:rsidRPr="00BE02A0" w:rsidRDefault="00647A9E" w:rsidP="00647A9E">
      <w:pPr>
        <w:jc w:val="right"/>
      </w:pPr>
      <w:r w:rsidRPr="00BE02A0">
        <w:t>_________________</w:t>
      </w:r>
    </w:p>
    <w:p w:rsidR="00647A9E" w:rsidRPr="00BE02A0" w:rsidRDefault="00647A9E" w:rsidP="00647A9E">
      <w:pPr>
        <w:jc w:val="right"/>
      </w:pPr>
      <w:r w:rsidRPr="00BE02A0">
        <w:t>(дата)</w:t>
      </w:r>
    </w:p>
    <w:p w:rsidR="00647A9E" w:rsidRPr="00BE02A0" w:rsidRDefault="00647A9E" w:rsidP="00647A9E"/>
    <w:p w:rsidR="00647A9E" w:rsidRPr="00BE02A0" w:rsidRDefault="00647A9E" w:rsidP="00647A9E">
      <w:pPr>
        <w:spacing w:line="276" w:lineRule="auto"/>
      </w:pPr>
      <w:r w:rsidRPr="00BE02A0">
        <w:t xml:space="preserve">1. Тема аудиторской проверки: </w:t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</w:r>
      <w:r w:rsidRPr="00BE02A0">
        <w:softHyphen/>
        <w:t>______________________________________________</w:t>
      </w:r>
    </w:p>
    <w:p w:rsidR="00647A9E" w:rsidRPr="00BE02A0" w:rsidRDefault="00647A9E" w:rsidP="00647A9E">
      <w:pPr>
        <w:spacing w:line="276" w:lineRule="auto"/>
      </w:pPr>
      <w:r w:rsidRPr="00BE02A0">
        <w:rPr>
          <w:bCs/>
        </w:rPr>
        <w:t>2. О</w:t>
      </w:r>
      <w:r w:rsidRPr="00BE02A0">
        <w:t>бъект аудиторской проверки:____________________________________________</w:t>
      </w:r>
    </w:p>
    <w:p w:rsidR="00647A9E" w:rsidRPr="00BE02A0" w:rsidRDefault="00647A9E" w:rsidP="00647A9E">
      <w:pPr>
        <w:spacing w:line="276" w:lineRule="auto"/>
      </w:pPr>
      <w:r w:rsidRPr="00BE02A0">
        <w:t>3. Основание для проведения аудиторской проверки: ___________________________</w:t>
      </w:r>
    </w:p>
    <w:p w:rsidR="00647A9E" w:rsidRPr="00BE02A0" w:rsidRDefault="00647A9E" w:rsidP="00647A9E">
      <w:pPr>
        <w:spacing w:line="276" w:lineRule="auto"/>
      </w:pPr>
      <w:r w:rsidRPr="00BE02A0">
        <w:t>4. Проверяемый период: ___________________________________________________</w:t>
      </w:r>
    </w:p>
    <w:p w:rsidR="00647A9E" w:rsidRPr="00BE02A0" w:rsidRDefault="00647A9E" w:rsidP="00647A9E">
      <w:pPr>
        <w:spacing w:line="276" w:lineRule="auto"/>
      </w:pPr>
      <w:r w:rsidRPr="00BE02A0">
        <w:t>5. Срок проведения аудиторской проверки: ___________________________________</w:t>
      </w:r>
    </w:p>
    <w:p w:rsidR="00647A9E" w:rsidRPr="00BE02A0" w:rsidRDefault="00647A9E" w:rsidP="00647A9E">
      <w:pPr>
        <w:spacing w:line="276" w:lineRule="auto"/>
      </w:pPr>
      <w:r w:rsidRPr="00BE02A0">
        <w:t>6. Вид аудиторской проверки:_______________________________________________</w:t>
      </w:r>
    </w:p>
    <w:p w:rsidR="00647A9E" w:rsidRPr="00BE02A0" w:rsidRDefault="00647A9E" w:rsidP="00647A9E">
      <w:pPr>
        <w:spacing w:line="276" w:lineRule="auto"/>
      </w:pPr>
      <w:r w:rsidRPr="00BE02A0">
        <w:t>7. Перечень вопросов, изученных в ходе аудиторской проверки:__________________</w:t>
      </w:r>
    </w:p>
    <w:p w:rsidR="00647A9E" w:rsidRPr="00BE02A0" w:rsidRDefault="00647A9E" w:rsidP="00647A9E">
      <w:pPr>
        <w:spacing w:line="276" w:lineRule="auto"/>
      </w:pPr>
      <w:r w:rsidRPr="00BE02A0">
        <w:t>8. По результатам аудиторской проверки установлено следующее:________________</w:t>
      </w:r>
    </w:p>
    <w:p w:rsidR="00647A9E" w:rsidRPr="00BE02A0" w:rsidRDefault="00647A9E" w:rsidP="00647A9E">
      <w:pPr>
        <w:spacing w:line="276" w:lineRule="auto"/>
      </w:pPr>
      <w:r w:rsidRPr="00BE02A0">
        <w:t>9. Выводы: _______________________________________________________________</w:t>
      </w:r>
    </w:p>
    <w:p w:rsidR="00647A9E" w:rsidRPr="00BE02A0" w:rsidRDefault="00647A9E" w:rsidP="00647A9E">
      <w:pPr>
        <w:spacing w:line="276" w:lineRule="auto"/>
        <w:rPr>
          <w:iCs/>
        </w:rPr>
      </w:pPr>
      <w:r w:rsidRPr="00BE02A0">
        <w:rPr>
          <w:iCs/>
        </w:rPr>
        <w:t>10. Рекомендации:_________________________________________________________</w:t>
      </w:r>
    </w:p>
    <w:p w:rsidR="00647A9E" w:rsidRPr="00BE02A0" w:rsidRDefault="00647A9E" w:rsidP="00647A9E">
      <w:pPr>
        <w:spacing w:line="276" w:lineRule="auto"/>
        <w:rPr>
          <w:iCs/>
        </w:rPr>
      </w:pPr>
    </w:p>
    <w:p w:rsidR="00647A9E" w:rsidRPr="00BE02A0" w:rsidRDefault="00647A9E" w:rsidP="00647A9E">
      <w:r w:rsidRPr="00BE02A0">
        <w:t>Приложение: _____________________________________________________________</w:t>
      </w:r>
    </w:p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>
      <w:r w:rsidRPr="00BE02A0">
        <w:t xml:space="preserve">Руководитель рабочей группы </w:t>
      </w:r>
    </w:p>
    <w:p w:rsidR="00647A9E" w:rsidRPr="00BE02A0" w:rsidRDefault="00647A9E" w:rsidP="00647A9E">
      <w:r w:rsidRPr="00BE02A0">
        <w:t xml:space="preserve">по осуществлению внутреннего </w:t>
      </w:r>
    </w:p>
    <w:p w:rsidR="00647A9E" w:rsidRPr="00BE02A0" w:rsidRDefault="00647A9E" w:rsidP="00647A9E">
      <w:r w:rsidRPr="00BE02A0">
        <w:t>финансового аудита</w:t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  <w:t xml:space="preserve">   </w:t>
      </w:r>
    </w:p>
    <w:p w:rsidR="00647A9E" w:rsidRPr="00BE02A0" w:rsidRDefault="00647A9E" w:rsidP="00647A9E"/>
    <w:p w:rsidR="00647A9E" w:rsidRPr="00BE02A0" w:rsidRDefault="00647A9E" w:rsidP="00647A9E">
      <w:pPr>
        <w:rPr>
          <w:i/>
        </w:rPr>
      </w:pPr>
      <w:r w:rsidRPr="00BE02A0">
        <w:rPr>
          <w:i/>
        </w:rPr>
        <w:t>С актом проверки ознакомлен:</w:t>
      </w:r>
    </w:p>
    <w:p w:rsidR="00647A9E" w:rsidRPr="00BE02A0" w:rsidRDefault="00647A9E" w:rsidP="00647A9E">
      <w:pPr>
        <w:rPr>
          <w:i/>
        </w:rPr>
      </w:pPr>
    </w:p>
    <w:p w:rsidR="00647A9E" w:rsidRPr="00BE02A0" w:rsidRDefault="00647A9E" w:rsidP="00647A9E">
      <w:pPr>
        <w:rPr>
          <w:i/>
        </w:rPr>
      </w:pPr>
      <w:r w:rsidRPr="00BE02A0">
        <w:rPr>
          <w:i/>
        </w:rPr>
        <w:t>Возражения, замечания ___________________</w:t>
      </w:r>
    </w:p>
    <w:p w:rsidR="00647A9E" w:rsidRPr="00BE02A0" w:rsidRDefault="00647A9E" w:rsidP="00647A9E">
      <w:pPr>
        <w:rPr>
          <w:i/>
        </w:rPr>
      </w:pPr>
      <w:r w:rsidRPr="00BE02A0">
        <w:rPr>
          <w:i/>
        </w:rPr>
        <w:t xml:space="preserve">                                                 (да, нет)</w:t>
      </w:r>
    </w:p>
    <w:p w:rsidR="00647A9E" w:rsidRPr="00BE02A0" w:rsidRDefault="00647A9E" w:rsidP="00647A9E">
      <w:pPr>
        <w:rPr>
          <w:i/>
        </w:rPr>
      </w:pPr>
    </w:p>
    <w:p w:rsidR="00647A9E" w:rsidRPr="00BE02A0" w:rsidRDefault="00647A9E" w:rsidP="00647A9E">
      <w:r w:rsidRPr="00BE02A0">
        <w:tab/>
      </w:r>
      <w:r w:rsidRPr="00BE02A0">
        <w:tab/>
      </w:r>
      <w:r w:rsidRPr="00BE02A0">
        <w:tab/>
      </w:r>
      <w:r w:rsidRPr="00BE02A0">
        <w:tab/>
      </w:r>
      <w:r w:rsidRPr="00BE02A0">
        <w:tab/>
      </w:r>
    </w:p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/>
    <w:p w:rsidR="00647A9E" w:rsidRPr="00BE02A0" w:rsidRDefault="00647A9E" w:rsidP="00647A9E">
      <w:pPr>
        <w:sectPr w:rsidR="00647A9E" w:rsidRPr="00BE02A0" w:rsidSect="00BE02A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D0A8A">
        <w:rPr>
          <w:sz w:val="24"/>
          <w:szCs w:val="24"/>
        </w:rPr>
        <w:lastRenderedPageBreak/>
        <w:t>Приложение № 9</w:t>
      </w:r>
    </w:p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sz w:val="24"/>
          <w:szCs w:val="24"/>
        </w:rPr>
        <w:t xml:space="preserve">к </w:t>
      </w:r>
      <w:r w:rsidRPr="009D0A8A">
        <w:rPr>
          <w:bCs/>
          <w:sz w:val="24"/>
          <w:szCs w:val="24"/>
        </w:rPr>
        <w:t xml:space="preserve">Положению об осуществлении департаментом </w:t>
      </w:r>
    </w:p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имущественных и земельных отношений </w:t>
      </w:r>
    </w:p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Воронежской области внутреннего финансового </w:t>
      </w:r>
    </w:p>
    <w:p w:rsidR="00647A9E" w:rsidRPr="009D0A8A" w:rsidRDefault="00647A9E" w:rsidP="00647A9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D0A8A">
        <w:rPr>
          <w:bCs/>
          <w:sz w:val="24"/>
          <w:szCs w:val="24"/>
        </w:rPr>
        <w:t xml:space="preserve">контроля и внутреннего финансового аудита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02A0">
        <w:rPr>
          <w:b/>
        </w:rPr>
        <w:t>Отчет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</w:pPr>
      <w:r w:rsidRPr="00BE02A0">
        <w:t xml:space="preserve">о результатах осуществления департаментом имущественных и земельных отношений 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</w:pPr>
      <w:r w:rsidRPr="00BE02A0">
        <w:t>Воронежской области внутреннего финансового аудита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</w:pPr>
      <w:r w:rsidRPr="00BE02A0">
        <w:t>по состоянию на "__" ___________ 20__ г.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3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21"/>
        <w:gridCol w:w="1418"/>
        <w:gridCol w:w="1134"/>
        <w:gridCol w:w="1275"/>
        <w:gridCol w:w="1276"/>
        <w:gridCol w:w="1134"/>
        <w:gridCol w:w="1417"/>
        <w:gridCol w:w="1417"/>
        <w:gridCol w:w="2127"/>
        <w:gridCol w:w="1984"/>
      </w:tblGrid>
      <w:tr w:rsidR="00647A9E" w:rsidRPr="00BE02A0" w:rsidTr="00386D3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№№ 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Наименования аудиторской проверки и объекта аудита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Количество членов аудиторской группы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Срок проведения аудиторской проверки (количество дней)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Выявлено нарушений и недостатков по результатам аудиторской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Условия и причины выявленных нарушений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Наличие (отсутствие) возражений со стороны объекта аудита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Выводы</w:t>
            </w:r>
          </w:p>
        </w:tc>
      </w:tr>
      <w:tr w:rsidR="00647A9E" w:rsidRPr="00BE02A0" w:rsidTr="00386D34">
        <w:trPr>
          <w:trHeight w:val="26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о степени надежности внутреннего финансового контроля и достоверности бюджетной отчетности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о соответствии ведения бюджетного учета методологии и стандартам бюджетного учета</w:t>
            </w:r>
          </w:p>
        </w:tc>
      </w:tr>
      <w:tr w:rsidR="00647A9E" w:rsidRPr="00BE02A0" w:rsidTr="00386D3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сумма, руб.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47A9E" w:rsidRPr="00BE02A0" w:rsidTr="00386D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11</w:t>
            </w:r>
          </w:p>
        </w:tc>
      </w:tr>
      <w:tr w:rsidR="00647A9E" w:rsidRPr="00BE02A0" w:rsidTr="00386D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7A9E" w:rsidRPr="00BE02A0" w:rsidTr="00386D34"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02A0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A9E" w:rsidRPr="00BE02A0" w:rsidRDefault="00647A9E" w:rsidP="00386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47A9E" w:rsidRPr="00BE02A0" w:rsidRDefault="00647A9E" w:rsidP="00647A9E">
      <w:pPr>
        <w:widowControl w:val="0"/>
        <w:autoSpaceDE w:val="0"/>
        <w:autoSpaceDN w:val="0"/>
        <w:adjustRightInd w:val="0"/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E02A0">
        <w:rPr>
          <w:sz w:val="20"/>
          <w:szCs w:val="20"/>
        </w:rPr>
        <w:t>_____________                   ___________                 ________________________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E02A0">
        <w:rPr>
          <w:sz w:val="20"/>
          <w:szCs w:val="20"/>
        </w:rPr>
        <w:t xml:space="preserve">                                                                                            (должность)                       (подпись)                       (расшифровка подписи)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E02A0">
        <w:rPr>
          <w:sz w:val="20"/>
          <w:szCs w:val="20"/>
        </w:rPr>
        <w:t>_____________                   ___________                 ________________________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E02A0">
        <w:rPr>
          <w:sz w:val="20"/>
          <w:szCs w:val="20"/>
        </w:rPr>
        <w:t xml:space="preserve">                                                                                            (должность)                       (подпись)                       (расшифровка подписи)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E02A0">
        <w:rPr>
          <w:sz w:val="20"/>
          <w:szCs w:val="20"/>
        </w:rPr>
        <w:t>_____________                   ___________                 ________________________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E02A0">
        <w:rPr>
          <w:sz w:val="20"/>
          <w:szCs w:val="20"/>
        </w:rPr>
        <w:t xml:space="preserve">                                                                                            (должность)                       (подпись)                       (расшифровка подписи)</w:t>
      </w:r>
    </w:p>
    <w:p w:rsidR="00647A9E" w:rsidRPr="00BE02A0" w:rsidRDefault="00647A9E" w:rsidP="00647A9E">
      <w:pPr>
        <w:widowControl w:val="0"/>
        <w:autoSpaceDE w:val="0"/>
        <w:autoSpaceDN w:val="0"/>
        <w:adjustRightInd w:val="0"/>
      </w:pPr>
      <w:r w:rsidRPr="00BE02A0">
        <w:t xml:space="preserve">"__" __________ 20__ г. </w:t>
      </w:r>
    </w:p>
    <w:p w:rsidR="00647A9E" w:rsidRPr="00BE02A0" w:rsidRDefault="00647A9E" w:rsidP="00647A9E"/>
    <w:p w:rsidR="00E6002A" w:rsidRDefault="00E6002A" w:rsidP="0088685F"/>
    <w:sectPr w:rsidR="00E6002A" w:rsidSect="00BE02A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F45" w:rsidRDefault="00A30F45">
      <w:r>
        <w:separator/>
      </w:r>
    </w:p>
  </w:endnote>
  <w:endnote w:type="continuationSeparator" w:id="0">
    <w:p w:rsidR="00A30F45" w:rsidRDefault="00A3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F45" w:rsidRDefault="00A30F45">
      <w:r>
        <w:separator/>
      </w:r>
    </w:p>
  </w:footnote>
  <w:footnote w:type="continuationSeparator" w:id="0">
    <w:p w:rsidR="00A30F45" w:rsidRDefault="00A3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59427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7A9E" w:rsidRPr="006845D1" w:rsidRDefault="00647A9E">
        <w:pPr>
          <w:pStyle w:val="a6"/>
          <w:jc w:val="center"/>
          <w:rPr>
            <w:sz w:val="24"/>
            <w:szCs w:val="24"/>
          </w:rPr>
        </w:pPr>
        <w:r w:rsidRPr="006845D1">
          <w:rPr>
            <w:sz w:val="24"/>
            <w:szCs w:val="24"/>
          </w:rPr>
          <w:fldChar w:fldCharType="begin"/>
        </w:r>
        <w:r w:rsidRPr="006845D1">
          <w:rPr>
            <w:sz w:val="24"/>
            <w:szCs w:val="24"/>
          </w:rPr>
          <w:instrText>PAGE   \* MERGEFORMAT</w:instrText>
        </w:r>
        <w:r w:rsidRPr="006845D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6845D1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2B3F"/>
    <w:multiLevelType w:val="multilevel"/>
    <w:tmpl w:val="60528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201202C1"/>
    <w:multiLevelType w:val="hybridMultilevel"/>
    <w:tmpl w:val="9A30C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9A27B2"/>
    <w:multiLevelType w:val="hybridMultilevel"/>
    <w:tmpl w:val="BA9A45F2"/>
    <w:lvl w:ilvl="0" w:tplc="FA32F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513473"/>
    <w:multiLevelType w:val="hybridMultilevel"/>
    <w:tmpl w:val="3B2A44D8"/>
    <w:lvl w:ilvl="0" w:tplc="C19E4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E532E"/>
    <w:multiLevelType w:val="hybridMultilevel"/>
    <w:tmpl w:val="831C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35E1E"/>
    <w:multiLevelType w:val="hybridMultilevel"/>
    <w:tmpl w:val="A3D8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33752"/>
    <w:multiLevelType w:val="hybridMultilevel"/>
    <w:tmpl w:val="AF7C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5F"/>
    <w:rsid w:val="00006F20"/>
    <w:rsid w:val="00016E1E"/>
    <w:rsid w:val="0002271A"/>
    <w:rsid w:val="000851F7"/>
    <w:rsid w:val="000A4554"/>
    <w:rsid w:val="000B713A"/>
    <w:rsid w:val="000F22FB"/>
    <w:rsid w:val="00100C1F"/>
    <w:rsid w:val="00121AB9"/>
    <w:rsid w:val="001266A9"/>
    <w:rsid w:val="0014064A"/>
    <w:rsid w:val="001472A5"/>
    <w:rsid w:val="001618D5"/>
    <w:rsid w:val="00184E26"/>
    <w:rsid w:val="001C6C6C"/>
    <w:rsid w:val="0022178F"/>
    <w:rsid w:val="0023312A"/>
    <w:rsid w:val="00254085"/>
    <w:rsid w:val="0027396D"/>
    <w:rsid w:val="0028465D"/>
    <w:rsid w:val="00317153"/>
    <w:rsid w:val="00326628"/>
    <w:rsid w:val="003346BE"/>
    <w:rsid w:val="0038544A"/>
    <w:rsid w:val="003B028A"/>
    <w:rsid w:val="003B742E"/>
    <w:rsid w:val="003C26C9"/>
    <w:rsid w:val="003E4045"/>
    <w:rsid w:val="003F1CF4"/>
    <w:rsid w:val="0046164E"/>
    <w:rsid w:val="00463C4E"/>
    <w:rsid w:val="004C6874"/>
    <w:rsid w:val="004D512C"/>
    <w:rsid w:val="004E75A7"/>
    <w:rsid w:val="004F22CF"/>
    <w:rsid w:val="004F4C1E"/>
    <w:rsid w:val="00506352"/>
    <w:rsid w:val="00567311"/>
    <w:rsid w:val="00577E0A"/>
    <w:rsid w:val="005A332D"/>
    <w:rsid w:val="005C2AEC"/>
    <w:rsid w:val="005E7EE7"/>
    <w:rsid w:val="006263C3"/>
    <w:rsid w:val="00640584"/>
    <w:rsid w:val="00647A9E"/>
    <w:rsid w:val="00680433"/>
    <w:rsid w:val="0068147F"/>
    <w:rsid w:val="00690372"/>
    <w:rsid w:val="006C0D2B"/>
    <w:rsid w:val="006C3E14"/>
    <w:rsid w:val="006F4D86"/>
    <w:rsid w:val="00741B9C"/>
    <w:rsid w:val="00745CFA"/>
    <w:rsid w:val="007825C7"/>
    <w:rsid w:val="007F778C"/>
    <w:rsid w:val="008358D5"/>
    <w:rsid w:val="00836B06"/>
    <w:rsid w:val="008437A3"/>
    <w:rsid w:val="00843F6D"/>
    <w:rsid w:val="00850515"/>
    <w:rsid w:val="0086758A"/>
    <w:rsid w:val="008748AC"/>
    <w:rsid w:val="0088685F"/>
    <w:rsid w:val="0089673F"/>
    <w:rsid w:val="008A019D"/>
    <w:rsid w:val="008D3DE9"/>
    <w:rsid w:val="008D5324"/>
    <w:rsid w:val="00902D7C"/>
    <w:rsid w:val="00911C15"/>
    <w:rsid w:val="00967EF8"/>
    <w:rsid w:val="00971DFF"/>
    <w:rsid w:val="00976C27"/>
    <w:rsid w:val="00977F6D"/>
    <w:rsid w:val="009C0538"/>
    <w:rsid w:val="009E3541"/>
    <w:rsid w:val="00A30F45"/>
    <w:rsid w:val="00A6566D"/>
    <w:rsid w:val="00A67E80"/>
    <w:rsid w:val="00A75FBC"/>
    <w:rsid w:val="00AE236A"/>
    <w:rsid w:val="00B07E2B"/>
    <w:rsid w:val="00B51144"/>
    <w:rsid w:val="00BB2834"/>
    <w:rsid w:val="00BB2EF0"/>
    <w:rsid w:val="00BB7008"/>
    <w:rsid w:val="00C16843"/>
    <w:rsid w:val="00CF64C6"/>
    <w:rsid w:val="00D0224E"/>
    <w:rsid w:val="00D10FA3"/>
    <w:rsid w:val="00D92DF4"/>
    <w:rsid w:val="00D952FE"/>
    <w:rsid w:val="00DD017C"/>
    <w:rsid w:val="00DE39E9"/>
    <w:rsid w:val="00E25326"/>
    <w:rsid w:val="00E256DE"/>
    <w:rsid w:val="00E35506"/>
    <w:rsid w:val="00E6002A"/>
    <w:rsid w:val="00E92B3F"/>
    <w:rsid w:val="00EB4D33"/>
    <w:rsid w:val="00EF678B"/>
    <w:rsid w:val="00F25696"/>
    <w:rsid w:val="00F57EF8"/>
    <w:rsid w:val="00F7050C"/>
    <w:rsid w:val="00FA16DB"/>
    <w:rsid w:val="00FC2DB2"/>
    <w:rsid w:val="00FD0C58"/>
    <w:rsid w:val="00FE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D16A17-957E-3146-886D-23F147C4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8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8685F"/>
    <w:pPr>
      <w:keepNext/>
      <w:spacing w:before="240" w:after="6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68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8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Обычный.Название подразделения"/>
    <w:rsid w:val="0088685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8868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86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868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F778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F77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78C"/>
    <w:pPr>
      <w:widowControl w:val="0"/>
      <w:shd w:val="clear" w:color="auto" w:fill="FFFFFF"/>
      <w:spacing w:before="60" w:line="475" w:lineRule="exact"/>
      <w:jc w:val="center"/>
    </w:pPr>
    <w:rPr>
      <w:rFonts w:cstheme="minorBidi"/>
      <w:lang w:eastAsia="en-US"/>
    </w:rPr>
  </w:style>
  <w:style w:type="paragraph" w:customStyle="1" w:styleId="ConsPlusNonformat">
    <w:name w:val="ConsPlusNonformat"/>
    <w:uiPriority w:val="99"/>
    <w:rsid w:val="007F7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618D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E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E14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97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c"/>
    <w:uiPriority w:val="59"/>
    <w:rsid w:val="00647A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consultantplus://offline/ref=A3D7475A47FD0FF5BBC04E7208BF7C6CABD0A7DC8D57C39FC9C27A98C2EA09F704747C7147863408B5FBEE51l2N" TargetMode="External" /><Relationship Id="rId4" Type="http://schemas.openxmlformats.org/officeDocument/2006/relationships/settings" Target="settings.xml" /><Relationship Id="rId9" Type="http://schemas.openxmlformats.org/officeDocument/2006/relationships/hyperlink" Target="consultantplus://offline/ref=A3D7475A47FD0FF5BBC0507F1ED32369ABDCFAD18957C9CB929D21C595E303A0433B2531058F53l2N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3B00-C741-214B-BA9E-48DF22A0FA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7235</Words>
  <Characters>41243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GogoliKK</dc:creator>
  <cp:lastModifiedBy>ирина ирина</cp:lastModifiedBy>
  <cp:revision>2</cp:revision>
  <cp:lastPrinted>2018-12-17T07:53:00Z</cp:lastPrinted>
  <dcterms:created xsi:type="dcterms:W3CDTF">2019-03-04T14:37:00Z</dcterms:created>
  <dcterms:modified xsi:type="dcterms:W3CDTF">2019-03-04T14:37:00Z</dcterms:modified>
</cp:coreProperties>
</file>