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1" w:rsidRDefault="00931D01" w:rsidP="00931D01">
      <w:pPr>
        <w:pStyle w:val="1"/>
        <w:shd w:val="clear" w:color="auto" w:fill="auto"/>
        <w:tabs>
          <w:tab w:val="left" w:pos="13593"/>
        </w:tabs>
        <w:spacing w:after="236" w:line="300" w:lineRule="exact"/>
        <w:ind w:right="119" w:firstLine="919"/>
        <w:contextualSpacing/>
        <w:jc w:val="right"/>
      </w:pPr>
      <w:r>
        <w:t xml:space="preserve">Приложение к приказу </w:t>
      </w:r>
    </w:p>
    <w:p w:rsidR="00931D01" w:rsidRDefault="00931D01" w:rsidP="00931D01">
      <w:pPr>
        <w:pStyle w:val="1"/>
        <w:shd w:val="clear" w:color="auto" w:fill="auto"/>
        <w:tabs>
          <w:tab w:val="left" w:pos="13593"/>
        </w:tabs>
        <w:spacing w:after="236" w:line="300" w:lineRule="exact"/>
        <w:ind w:right="119" w:firstLine="919"/>
        <w:contextualSpacing/>
        <w:jc w:val="right"/>
      </w:pPr>
      <w:r>
        <w:t xml:space="preserve">департамента </w:t>
      </w:r>
      <w:proofErr w:type="gramStart"/>
      <w:r>
        <w:t>имущественных</w:t>
      </w:r>
      <w:proofErr w:type="gramEnd"/>
      <w:r>
        <w:t xml:space="preserve"> </w:t>
      </w:r>
    </w:p>
    <w:p w:rsidR="00931D01" w:rsidRDefault="00931D01" w:rsidP="00931D01">
      <w:pPr>
        <w:pStyle w:val="1"/>
        <w:shd w:val="clear" w:color="auto" w:fill="auto"/>
        <w:tabs>
          <w:tab w:val="left" w:pos="13593"/>
        </w:tabs>
        <w:spacing w:after="236" w:line="300" w:lineRule="exact"/>
        <w:ind w:right="119" w:firstLine="919"/>
        <w:contextualSpacing/>
        <w:jc w:val="right"/>
      </w:pPr>
      <w:r>
        <w:t xml:space="preserve">и земельных отношений </w:t>
      </w:r>
    </w:p>
    <w:p w:rsidR="00931D01" w:rsidRDefault="00931D01" w:rsidP="00931D01">
      <w:pPr>
        <w:pStyle w:val="1"/>
        <w:shd w:val="clear" w:color="auto" w:fill="auto"/>
        <w:tabs>
          <w:tab w:val="left" w:pos="13593"/>
        </w:tabs>
        <w:spacing w:after="236" w:line="300" w:lineRule="exact"/>
        <w:ind w:right="119" w:firstLine="919"/>
        <w:contextualSpacing/>
        <w:jc w:val="right"/>
      </w:pPr>
      <w:r>
        <w:t xml:space="preserve">Воронежской области </w:t>
      </w:r>
    </w:p>
    <w:p w:rsidR="00931D01" w:rsidRDefault="00931D01" w:rsidP="00931D01">
      <w:pPr>
        <w:pStyle w:val="1"/>
        <w:shd w:val="clear" w:color="auto" w:fill="auto"/>
        <w:tabs>
          <w:tab w:val="left" w:pos="13593"/>
        </w:tabs>
        <w:spacing w:after="236" w:line="300" w:lineRule="exact"/>
        <w:ind w:left="11140" w:right="119" w:firstLine="919"/>
        <w:contextualSpacing/>
        <w:jc w:val="right"/>
      </w:pPr>
      <w:r>
        <w:t xml:space="preserve">  от </w:t>
      </w:r>
      <w:r w:rsidRPr="0069507E">
        <w:t xml:space="preserve">03.02.2015 </w:t>
      </w:r>
      <w:r>
        <w:t>№ 1</w:t>
      </w:r>
      <w:r w:rsidRPr="0069507E">
        <w:t>55</w:t>
      </w:r>
    </w:p>
    <w:p w:rsidR="00931D01" w:rsidRDefault="00931D01" w:rsidP="00931D01">
      <w:pPr>
        <w:pStyle w:val="1"/>
        <w:shd w:val="clear" w:color="auto" w:fill="auto"/>
        <w:tabs>
          <w:tab w:val="left" w:pos="13593"/>
        </w:tabs>
        <w:spacing w:after="236" w:line="300" w:lineRule="exact"/>
        <w:ind w:left="10773" w:right="119" w:firstLine="919"/>
        <w:contextualSpacing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309"/>
        <w:gridCol w:w="739"/>
        <w:gridCol w:w="739"/>
        <w:gridCol w:w="730"/>
        <w:gridCol w:w="734"/>
        <w:gridCol w:w="744"/>
        <w:gridCol w:w="730"/>
        <w:gridCol w:w="739"/>
        <w:gridCol w:w="739"/>
        <w:gridCol w:w="734"/>
        <w:gridCol w:w="734"/>
        <w:gridCol w:w="744"/>
        <w:gridCol w:w="730"/>
        <w:gridCol w:w="734"/>
        <w:gridCol w:w="734"/>
        <w:gridCol w:w="739"/>
        <w:gridCol w:w="744"/>
      </w:tblGrid>
      <w:tr w:rsidR="00931D01" w:rsidTr="00342EC1">
        <w:trPr>
          <w:trHeight w:hRule="exact" w:val="64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  <w:rPr>
                <w:lang w:eastAsia="ru-RU"/>
              </w:rPr>
            </w:pPr>
            <w:proofErr w:type="spellStart"/>
            <w:proofErr w:type="gramStart"/>
            <w:r>
              <w:rPr>
                <w:rStyle w:val="9pt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9pt"/>
                <w:rFonts w:eastAsiaTheme="minorHAnsi"/>
              </w:rPr>
              <w:t>/</w:t>
            </w:r>
            <w:proofErr w:type="spellStart"/>
            <w:r>
              <w:rPr>
                <w:rStyle w:val="9pt"/>
                <w:rFonts w:eastAsiaTheme="minorHAnsi"/>
              </w:rPr>
              <w:t>п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Виды использования земель</w:t>
            </w:r>
          </w:p>
        </w:tc>
        <w:tc>
          <w:tcPr>
            <w:tcW w:w="1178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 xml:space="preserve">Арендная ставка в процентах по </w:t>
            </w:r>
            <w:proofErr w:type="gramStart"/>
            <w:r>
              <w:rPr>
                <w:rStyle w:val="9pt"/>
                <w:rFonts w:eastAsiaTheme="minorHAnsi"/>
              </w:rPr>
              <w:t>ниже указанным</w:t>
            </w:r>
            <w:proofErr w:type="gramEnd"/>
            <w:r>
              <w:rPr>
                <w:rStyle w:val="9pt"/>
                <w:rFonts w:eastAsiaTheme="minorHAnsi"/>
              </w:rPr>
              <w:t xml:space="preserve"> поселениям Кантемировского муниципального района</w:t>
            </w:r>
          </w:p>
        </w:tc>
      </w:tr>
      <w:tr w:rsidR="00931D01" w:rsidTr="00342EC1">
        <w:trPr>
          <w:trHeight w:hRule="exact" w:val="1944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Default="00931D01" w:rsidP="00342EC1">
            <w:pPr>
              <w:framePr w:w="14885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Default="00931D01" w:rsidP="00342EC1">
            <w:pPr>
              <w:framePr w:w="14885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Бондаревское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Бугаевское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Журавское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Зайцевское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Митрофановское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Михайловское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Новомарковское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Новобелянское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Осиковское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Пасековское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Писаревское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Смаглеевское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Таловское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Титаревское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Фисенковское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Кантемировское</w:t>
            </w:r>
          </w:p>
        </w:tc>
      </w:tr>
      <w:tr w:rsidR="00931D01" w:rsidTr="00342EC1">
        <w:trPr>
          <w:trHeight w:hRule="exact" w:val="2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ЗЕМЛИ НАСЕЛЕННЫХ ПУНКТОВ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3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Для земельных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2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1.15.1.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участков под ШРП,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</w:tr>
      <w:tr w:rsidR="00931D01" w:rsidTr="00342EC1">
        <w:trPr>
          <w:trHeight w:hRule="exact" w:val="245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ГРП</w:t>
            </w:r>
          </w:p>
        </w:tc>
        <w:tc>
          <w:tcPr>
            <w:tcW w:w="739" w:type="dxa"/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94"/>
          <w:jc w:val="center"/>
        </w:trPr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3.ЗЕМЛИ СЕЛЬСКОХОЗЯЙСТВЕННОГО НАЗНАЧЕНИЯ</w:t>
            </w:r>
          </w:p>
        </w:tc>
      </w:tr>
      <w:tr w:rsidR="00931D01" w:rsidTr="00342EC1"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Пашни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</w:tr>
      <w:tr w:rsidR="00931D01" w:rsidTr="00342EC1"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Сенокосы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</w:tr>
      <w:tr w:rsidR="00931D01" w:rsidTr="00342EC1">
        <w:trPr>
          <w:trHeight w:hRule="exact" w:val="2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Пастбища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0,6</w:t>
            </w:r>
          </w:p>
        </w:tc>
      </w:tr>
      <w:tr w:rsidR="00931D01" w:rsidTr="00342EC1">
        <w:trPr>
          <w:trHeight w:hRule="exact" w:val="2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Залежи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</w:tr>
      <w:tr w:rsidR="00931D01" w:rsidTr="00342EC1"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 xml:space="preserve">Земельные участки </w:t>
            </w:r>
            <w:proofErr w:type="gramStart"/>
            <w:r>
              <w:rPr>
                <w:rStyle w:val="9pt"/>
                <w:rFonts w:eastAsiaTheme="minorHAnsi"/>
              </w:rPr>
              <w:t>под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0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многолетними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50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3.5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proofErr w:type="gramStart"/>
            <w:r>
              <w:rPr>
                <w:rStyle w:val="9pt"/>
                <w:rFonts w:eastAsiaTheme="minorHAnsi"/>
              </w:rPr>
              <w:t>насаждениями (для</w:t>
            </w:r>
            <w:proofErr w:type="gramEnd"/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0,2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</w:tr>
      <w:tr w:rsidR="00931D01" w:rsidTr="00342EC1">
        <w:trPr>
          <w:trHeight w:hRule="exact" w:val="211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использования в целях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35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извлечения прибыли)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 xml:space="preserve">Земельные участки </w:t>
            </w:r>
            <w:proofErr w:type="gramStart"/>
            <w:r>
              <w:rPr>
                <w:rStyle w:val="9pt"/>
                <w:rFonts w:eastAsiaTheme="minorHAnsi"/>
              </w:rPr>
              <w:t>под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16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3.6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</w:rPr>
              <w:t>сельскохозяиственными</w:t>
            </w:r>
            <w:proofErr w:type="spellEnd"/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4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4pt"/>
                <w:rFonts w:eastAsiaTheme="minorHAnsi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</w:tr>
      <w:tr w:rsidR="00931D01" w:rsidTr="00342EC1">
        <w:trPr>
          <w:trHeight w:hRule="exact" w:val="221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постройками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Под замкнутыми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163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водоемами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53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 xml:space="preserve">Земельные участки </w:t>
            </w:r>
            <w:proofErr w:type="gramStart"/>
            <w:r>
              <w:rPr>
                <w:rStyle w:val="9pt"/>
                <w:rFonts w:eastAsiaTheme="minorHAnsi"/>
              </w:rPr>
              <w:t>под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8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</w:tr>
    </w:tbl>
    <w:p w:rsidR="00931D01" w:rsidRDefault="00931D01" w:rsidP="00931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2314"/>
        <w:gridCol w:w="734"/>
        <w:gridCol w:w="739"/>
        <w:gridCol w:w="734"/>
        <w:gridCol w:w="734"/>
        <w:gridCol w:w="734"/>
        <w:gridCol w:w="734"/>
        <w:gridCol w:w="739"/>
        <w:gridCol w:w="734"/>
        <w:gridCol w:w="734"/>
        <w:gridCol w:w="739"/>
        <w:gridCol w:w="739"/>
        <w:gridCol w:w="730"/>
        <w:gridCol w:w="734"/>
        <w:gridCol w:w="730"/>
        <w:gridCol w:w="739"/>
        <w:gridCol w:w="749"/>
      </w:tblGrid>
      <w:tr w:rsidR="00931D01" w:rsidTr="00342EC1">
        <w:trPr>
          <w:trHeight w:hRule="exact" w:val="49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гидротехническими</w:t>
            </w:r>
          </w:p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сооружениями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01" w:rsidRDefault="00931D01" w:rsidP="00342EC1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D01" w:rsidTr="00342EC1">
        <w:trPr>
          <w:trHeight w:hRule="exact" w:val="7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Под строениями, используемыми для целей животноводства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</w:tr>
      <w:tr w:rsidR="00931D01" w:rsidTr="00342EC1">
        <w:trPr>
          <w:trHeight w:hRule="exact" w:val="7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Земельные участки, используемые под сады, огороды, ЛПХ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1,2</w:t>
            </w:r>
          </w:p>
        </w:tc>
      </w:tr>
      <w:tr w:rsidR="00931D01" w:rsidTr="00342EC1">
        <w:trPr>
          <w:trHeight w:hRule="exact" w:val="9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Земельные участки для производственных сельскохозяйственных целей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</w:tr>
      <w:tr w:rsidR="00931D01" w:rsidTr="00342EC1">
        <w:trPr>
          <w:trHeight w:hRule="exact" w:val="257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3.12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Земельные участки под линиями</w:t>
            </w:r>
          </w:p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электропередачи, линиями связи (в т.ч. линейно-кабельными сооружениями), нефтепроводами, газопроводами, иными трубопроводами и сооружениями для их эксплуатации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1" w:rsidRPr="00816831" w:rsidRDefault="00931D01" w:rsidP="00342EC1">
            <w:pPr>
              <w:pStyle w:val="1"/>
              <w:framePr w:w="1487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9pt"/>
                <w:rFonts w:eastAsiaTheme="minorHAnsi"/>
              </w:rPr>
              <w:t>-</w:t>
            </w:r>
          </w:p>
        </w:tc>
      </w:tr>
    </w:tbl>
    <w:p w:rsidR="00931D01" w:rsidRDefault="00931D01" w:rsidP="00931D01">
      <w:pPr>
        <w:rPr>
          <w:sz w:val="2"/>
          <w:szCs w:val="2"/>
        </w:rPr>
      </w:pPr>
    </w:p>
    <w:p w:rsidR="00931D01" w:rsidRDefault="00931D01" w:rsidP="00931D01">
      <w:pPr>
        <w:rPr>
          <w:sz w:val="2"/>
          <w:szCs w:val="2"/>
        </w:rPr>
      </w:pPr>
    </w:p>
    <w:p w:rsidR="00031914" w:rsidRDefault="00031914"/>
    <w:sectPr w:rsidR="00031914" w:rsidSect="00931D0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D01"/>
    <w:rsid w:val="00031914"/>
    <w:rsid w:val="0093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31D01"/>
    <w:rPr>
      <w:sz w:val="26"/>
      <w:szCs w:val="26"/>
      <w:shd w:val="clear" w:color="auto" w:fill="FFFFFF"/>
    </w:rPr>
  </w:style>
  <w:style w:type="character" w:customStyle="1" w:styleId="9pt">
    <w:name w:val="Основной текст + 9 pt"/>
    <w:rsid w:val="00931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pt">
    <w:name w:val="Основной текст + 4 pt"/>
    <w:rsid w:val="00931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31D01"/>
    <w:pPr>
      <w:widowControl w:val="0"/>
      <w:shd w:val="clear" w:color="auto" w:fill="FFFFFF"/>
      <w:spacing w:after="300" w:line="322" w:lineRule="exact"/>
      <w:ind w:firstLine="9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ShihalevIA</dc:creator>
  <cp:lastModifiedBy>ShihalevIA</cp:lastModifiedBy>
  <cp:revision>1</cp:revision>
  <dcterms:created xsi:type="dcterms:W3CDTF">2015-02-12T06:36:00Z</dcterms:created>
  <dcterms:modified xsi:type="dcterms:W3CDTF">2015-02-12T06:37:00Z</dcterms:modified>
</cp:coreProperties>
</file>