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Pr="00302FBC" w:rsidRDefault="00C6650E" w:rsidP="00C6650E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302FBC">
        <w:rPr>
          <w:b/>
          <w:sz w:val="22"/>
          <w:szCs w:val="22"/>
        </w:rPr>
        <w:t xml:space="preserve">ИЗВЕЩЕНИЕ </w:t>
      </w:r>
    </w:p>
    <w:p w:rsidR="00C6650E" w:rsidRPr="00302FBC" w:rsidRDefault="00C6650E" w:rsidP="00C6650E">
      <w:pPr>
        <w:rPr>
          <w:rFonts w:ascii="Times New Roman" w:hAnsi="Times New Roman" w:cs="Times New Roman"/>
          <w:sz w:val="22"/>
          <w:szCs w:val="22"/>
        </w:rPr>
      </w:pPr>
    </w:p>
    <w:p w:rsidR="00747ACA" w:rsidRPr="00302FBC" w:rsidRDefault="00747ACA" w:rsidP="00747AC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302FBC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302FBC">
        <w:rPr>
          <w:rFonts w:ascii="Times New Roman" w:hAnsi="Times New Roman" w:cs="Times New Roman"/>
          <w:b/>
          <w:sz w:val="22"/>
          <w:szCs w:val="22"/>
        </w:rPr>
        <w:t>кцио</w:t>
      </w:r>
      <w:r w:rsidR="0087113C">
        <w:rPr>
          <w:rFonts w:ascii="Times New Roman" w:hAnsi="Times New Roman" w:cs="Times New Roman"/>
          <w:b/>
          <w:sz w:val="22"/>
          <w:szCs w:val="22"/>
        </w:rPr>
        <w:t>на на право заключения договоров аренды земельных участков</w:t>
      </w:r>
      <w:r w:rsidRPr="00302FBC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  <w:r w:rsidR="0087113C">
        <w:rPr>
          <w:rFonts w:ascii="Times New Roman" w:hAnsi="Times New Roman" w:cs="Times New Roman"/>
          <w:b/>
          <w:bCs/>
          <w:sz w:val="22"/>
          <w:szCs w:val="22"/>
        </w:rPr>
        <w:t>, занятых</w:t>
      </w:r>
      <w:r w:rsidR="008479CB" w:rsidRPr="00302FBC">
        <w:rPr>
          <w:rFonts w:ascii="Times New Roman" w:hAnsi="Times New Roman" w:cs="Times New Roman"/>
          <w:b/>
          <w:bCs/>
          <w:sz w:val="22"/>
          <w:szCs w:val="22"/>
        </w:rPr>
        <w:t xml:space="preserve"> водным</w:t>
      </w:r>
      <w:r w:rsidR="00812599">
        <w:rPr>
          <w:rFonts w:ascii="Times New Roman" w:hAnsi="Times New Roman" w:cs="Times New Roman"/>
          <w:b/>
          <w:bCs/>
          <w:sz w:val="22"/>
          <w:szCs w:val="22"/>
        </w:rPr>
        <w:t>и объектами</w:t>
      </w:r>
      <w:r w:rsidR="0087113C">
        <w:rPr>
          <w:rFonts w:ascii="Times New Roman" w:hAnsi="Times New Roman" w:cs="Times New Roman"/>
          <w:b/>
          <w:bCs/>
          <w:sz w:val="22"/>
          <w:szCs w:val="22"/>
        </w:rPr>
        <w:t xml:space="preserve"> (прудами), расположенных</w:t>
      </w:r>
      <w:r w:rsidR="008479CB" w:rsidRPr="00302FBC">
        <w:rPr>
          <w:rFonts w:ascii="Times New Roman" w:hAnsi="Times New Roman" w:cs="Times New Roman"/>
          <w:b/>
          <w:bCs/>
          <w:sz w:val="22"/>
          <w:szCs w:val="22"/>
        </w:rPr>
        <w:t xml:space="preserve"> на территории</w:t>
      </w:r>
      <w:r w:rsidRPr="00302F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5015A">
        <w:rPr>
          <w:rFonts w:ascii="Times New Roman" w:hAnsi="Times New Roman" w:cs="Times New Roman"/>
          <w:b/>
          <w:bCs/>
          <w:sz w:val="22"/>
          <w:szCs w:val="22"/>
        </w:rPr>
        <w:t>Грибановского</w:t>
      </w:r>
      <w:r w:rsidRPr="00302FBC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</w:t>
      </w:r>
      <w:r w:rsidR="008479CB" w:rsidRPr="00302FBC">
        <w:rPr>
          <w:rFonts w:ascii="Times New Roman" w:hAnsi="Times New Roman" w:cs="Times New Roman"/>
          <w:b/>
          <w:bCs/>
          <w:sz w:val="22"/>
          <w:szCs w:val="22"/>
        </w:rPr>
        <w:t>ого района</w:t>
      </w:r>
      <w:r w:rsidRPr="00302FBC">
        <w:rPr>
          <w:rFonts w:ascii="Times New Roman" w:hAnsi="Times New Roman" w:cs="Times New Roman"/>
          <w:b/>
          <w:bCs/>
          <w:sz w:val="22"/>
          <w:szCs w:val="22"/>
        </w:rPr>
        <w:t xml:space="preserve"> Воронежской области</w:t>
      </w:r>
    </w:p>
    <w:p w:rsidR="00A20F8F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B765E" w:rsidRPr="00302FBC" w:rsidRDefault="00FB765E" w:rsidP="00FB765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Реестровый номер торгов 2022 -</w:t>
      </w:r>
      <w:r>
        <w:rPr>
          <w:rFonts w:ascii="Times New Roman" w:hAnsi="Times New Roman" w:cs="Times New Roman"/>
          <w:b/>
          <w:sz w:val="22"/>
          <w:szCs w:val="22"/>
        </w:rPr>
        <w:t xml:space="preserve"> 69</w:t>
      </w:r>
    </w:p>
    <w:p w:rsidR="00FB765E" w:rsidRPr="00302FBC" w:rsidRDefault="00FB765E" w:rsidP="00A20F8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2DBB" w:rsidRPr="00302FBC" w:rsidRDefault="007E2DBB" w:rsidP="007E2DBB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sz w:val="22"/>
          <w:szCs w:val="22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 w:rsidR="0085015A">
        <w:rPr>
          <w:rFonts w:ascii="Times New Roman" w:hAnsi="Times New Roman"/>
          <w:sz w:val="22"/>
          <w:szCs w:val="22"/>
        </w:rPr>
        <w:t>22</w:t>
      </w:r>
      <w:r w:rsidRPr="00302FBC">
        <w:rPr>
          <w:rFonts w:ascii="Times New Roman" w:hAnsi="Times New Roman"/>
          <w:sz w:val="22"/>
          <w:szCs w:val="22"/>
        </w:rPr>
        <w:t>.0</w:t>
      </w:r>
      <w:r w:rsidR="0085015A">
        <w:rPr>
          <w:rFonts w:ascii="Times New Roman" w:hAnsi="Times New Roman"/>
          <w:sz w:val="22"/>
          <w:szCs w:val="22"/>
        </w:rPr>
        <w:t>8.2022 № 2130</w:t>
      </w:r>
      <w:r w:rsidRPr="00302FBC">
        <w:rPr>
          <w:rFonts w:ascii="Times New Roman" w:hAnsi="Times New Roman"/>
          <w:sz w:val="22"/>
          <w:szCs w:val="22"/>
        </w:rPr>
        <w:t xml:space="preserve"> «</w:t>
      </w:r>
      <w:r w:rsidR="00C07D75" w:rsidRPr="00C07D75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="00C07D75" w:rsidRPr="00C07D75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="00C07D75" w:rsidRPr="00C07D75">
        <w:rPr>
          <w:rFonts w:ascii="Times New Roman" w:hAnsi="Times New Roman"/>
          <w:bCs/>
          <w:sz w:val="22"/>
          <w:szCs w:val="22"/>
        </w:rPr>
        <w:t>кциона на право заключения договоров аренды земельных участков сельскохозяйственного назначения, занятых водными объектами (прудами)</w:t>
      </w:r>
      <w:r w:rsidRPr="00302FBC">
        <w:rPr>
          <w:rFonts w:ascii="Times New Roman" w:hAnsi="Times New Roman"/>
          <w:bCs/>
          <w:sz w:val="22"/>
          <w:szCs w:val="22"/>
        </w:rPr>
        <w:t>»</w:t>
      </w:r>
      <w:r w:rsidRPr="00302FBC">
        <w:rPr>
          <w:rFonts w:ascii="Times New Roman" w:hAnsi="Times New Roman"/>
          <w:sz w:val="22"/>
          <w:szCs w:val="22"/>
        </w:rPr>
        <w:t>.</w:t>
      </w:r>
    </w:p>
    <w:p w:rsidR="007E2DBB" w:rsidRPr="00302FBC" w:rsidRDefault="007E2DBB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7E2DBB" w:rsidRPr="00302FBC" w:rsidRDefault="00DA27D7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 земельных участков</w:t>
      </w:r>
      <w:r w:rsidR="007E2DBB" w:rsidRPr="00302FBC">
        <w:rPr>
          <w:rFonts w:ascii="Times New Roman" w:hAnsi="Times New Roman" w:cs="Times New Roman"/>
          <w:sz w:val="22"/>
          <w:szCs w:val="22"/>
        </w:rPr>
        <w:t xml:space="preserve"> – Воронежская область.</w:t>
      </w:r>
    </w:p>
    <w:p w:rsidR="007E2DBB" w:rsidRPr="00302FBC" w:rsidRDefault="007E2DBB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Дата начала приема заявок –</w:t>
      </w:r>
      <w:r w:rsidR="0085015A">
        <w:rPr>
          <w:rFonts w:ascii="Times New Roman" w:hAnsi="Times New Roman" w:cs="Times New Roman"/>
          <w:sz w:val="22"/>
          <w:szCs w:val="22"/>
        </w:rPr>
        <w:t xml:space="preserve"> 26 августа</w:t>
      </w:r>
      <w:r w:rsidRPr="00302FBC">
        <w:rPr>
          <w:rFonts w:ascii="Times New Roman" w:hAnsi="Times New Roman" w:cs="Times New Roman"/>
          <w:sz w:val="22"/>
          <w:szCs w:val="22"/>
        </w:rPr>
        <w:t xml:space="preserve"> 2022 г. </w:t>
      </w:r>
    </w:p>
    <w:p w:rsidR="007E2DBB" w:rsidRPr="00302FBC" w:rsidRDefault="007E2DBB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– </w:t>
      </w:r>
      <w:r w:rsidR="0085015A">
        <w:rPr>
          <w:rFonts w:ascii="Times New Roman" w:hAnsi="Times New Roman" w:cs="Times New Roman"/>
          <w:sz w:val="22"/>
          <w:szCs w:val="22"/>
        </w:rPr>
        <w:t>26 сентября</w:t>
      </w:r>
      <w:r w:rsidRPr="00302FBC">
        <w:rPr>
          <w:rFonts w:ascii="Times New Roman" w:hAnsi="Times New Roman" w:cs="Times New Roman"/>
          <w:sz w:val="22"/>
          <w:szCs w:val="22"/>
        </w:rPr>
        <w:t xml:space="preserve"> 2022 г. в 11 часов 00 минут.</w:t>
      </w:r>
    </w:p>
    <w:p w:rsidR="007E2DBB" w:rsidRPr="00302FBC" w:rsidRDefault="007E2DBB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 до 16 часов 00 минут по адресу: г. Воронеж, ул.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Средне-Московская,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12, </w:t>
      </w:r>
      <w:r w:rsidR="005A6AAB">
        <w:rPr>
          <w:rFonts w:ascii="Times New Roman" w:hAnsi="Times New Roman" w:cs="Times New Roman"/>
          <w:sz w:val="22"/>
          <w:szCs w:val="22"/>
        </w:rPr>
        <w:t xml:space="preserve">  к.</w:t>
      </w:r>
      <w:r w:rsidRPr="00302FBC">
        <w:rPr>
          <w:rFonts w:ascii="Times New Roman" w:hAnsi="Times New Roman" w:cs="Times New Roman"/>
          <w:sz w:val="22"/>
          <w:szCs w:val="22"/>
        </w:rPr>
        <w:t>207, контактный тел. 212-70-01.</w:t>
      </w:r>
    </w:p>
    <w:p w:rsidR="005A6AAB" w:rsidRDefault="007E2DBB" w:rsidP="007E2DB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</w:t>
      </w:r>
      <w:r w:rsidR="0042581A">
        <w:rPr>
          <w:rFonts w:ascii="Times New Roman" w:hAnsi="Times New Roman" w:cs="Times New Roman"/>
          <w:sz w:val="22"/>
          <w:szCs w:val="22"/>
        </w:rPr>
        <w:t xml:space="preserve"> 28 сентября</w:t>
      </w:r>
      <w:r w:rsidRPr="00302FBC">
        <w:rPr>
          <w:rFonts w:ascii="Times New Roman" w:hAnsi="Times New Roman" w:cs="Times New Roman"/>
          <w:sz w:val="22"/>
          <w:szCs w:val="22"/>
        </w:rPr>
        <w:t xml:space="preserve"> 2022 г. по адресу: </w:t>
      </w:r>
    </w:p>
    <w:p w:rsidR="007E2DBB" w:rsidRPr="00302FBC" w:rsidRDefault="007E2DBB" w:rsidP="005A6AAB">
      <w:pPr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г. Воронеж, ул. Средне-Московская, 12, 2 этаж, зал проведения торгов.</w:t>
      </w:r>
    </w:p>
    <w:p w:rsidR="007E2DBB" w:rsidRPr="00302FBC" w:rsidRDefault="007E2DBB" w:rsidP="007E2D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C07D75" w:rsidRDefault="00A20F8F" w:rsidP="008479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Дата и время проведения аукциона – </w:t>
      </w:r>
      <w:r w:rsidR="0042581A">
        <w:rPr>
          <w:rFonts w:ascii="Times New Roman" w:hAnsi="Times New Roman" w:cs="Times New Roman"/>
          <w:sz w:val="22"/>
          <w:szCs w:val="22"/>
        </w:rPr>
        <w:t>30 сентября</w:t>
      </w:r>
      <w:r w:rsidR="00850F78" w:rsidRPr="00302FB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>202</w:t>
      </w:r>
      <w:r w:rsidR="007E2DBB" w:rsidRPr="00302FBC">
        <w:rPr>
          <w:rFonts w:ascii="Times New Roman" w:hAnsi="Times New Roman" w:cs="Times New Roman"/>
          <w:sz w:val="22"/>
          <w:szCs w:val="22"/>
        </w:rPr>
        <w:t>2</w:t>
      </w:r>
      <w:r w:rsidRPr="00302FBC">
        <w:rPr>
          <w:rFonts w:ascii="Times New Roman" w:hAnsi="Times New Roman" w:cs="Times New Roman"/>
          <w:sz w:val="22"/>
          <w:szCs w:val="22"/>
        </w:rPr>
        <w:t xml:space="preserve"> г.</w:t>
      </w:r>
      <w:r w:rsidR="00C07D75">
        <w:rPr>
          <w:rFonts w:ascii="Times New Roman" w:hAnsi="Times New Roman" w:cs="Times New Roman"/>
          <w:sz w:val="22"/>
          <w:szCs w:val="22"/>
        </w:rPr>
        <w:t>:</w:t>
      </w:r>
    </w:p>
    <w:p w:rsidR="00764A7A" w:rsidRDefault="00C07D75" w:rsidP="008479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лоту № 1 – </w:t>
      </w:r>
      <w:r w:rsidR="008479CB" w:rsidRPr="00302FBC">
        <w:rPr>
          <w:rFonts w:ascii="Times New Roman" w:hAnsi="Times New Roman" w:cs="Times New Roman"/>
          <w:sz w:val="22"/>
          <w:szCs w:val="22"/>
        </w:rPr>
        <w:t xml:space="preserve"> в 09 часов 15 минут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07D75" w:rsidRPr="00302FBC" w:rsidRDefault="00C07D75" w:rsidP="008479C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2 –  в 09 часов 2</w:t>
      </w:r>
      <w:r w:rsidRPr="00302FBC">
        <w:rPr>
          <w:rFonts w:ascii="Times New Roman" w:hAnsi="Times New Roman" w:cs="Times New Roman"/>
          <w:sz w:val="22"/>
          <w:szCs w:val="22"/>
        </w:rPr>
        <w:t>5 минут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20F8F" w:rsidRPr="00302FBC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A20F8F" w:rsidRPr="00302FBC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302FBC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6650E" w:rsidRPr="00302FBC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302FBC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6F1547" w:rsidRPr="00302FBC" w:rsidRDefault="006F1547" w:rsidP="006F154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6F1547" w:rsidRPr="00302FBC" w:rsidRDefault="006F1547" w:rsidP="006F154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Предмет аукци</w:t>
      </w:r>
      <w:r w:rsidR="00966F50" w:rsidRPr="00302FBC">
        <w:rPr>
          <w:rFonts w:ascii="Times New Roman" w:hAnsi="Times New Roman" w:cs="Times New Roman"/>
          <w:b/>
          <w:sz w:val="22"/>
          <w:szCs w:val="22"/>
        </w:rPr>
        <w:t>она – право заключения договора аренды земельного участка</w:t>
      </w:r>
      <w:r w:rsidRPr="00302FBC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назначения, </w:t>
      </w:r>
    </w:p>
    <w:p w:rsidR="006F1547" w:rsidRPr="00302FBC" w:rsidRDefault="00966F50" w:rsidP="006F1547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b/>
          <w:sz w:val="22"/>
          <w:szCs w:val="22"/>
        </w:rPr>
        <w:t>занятого</w:t>
      </w:r>
      <w:proofErr w:type="gramEnd"/>
      <w:r w:rsidR="006F1547" w:rsidRPr="00302FBC">
        <w:rPr>
          <w:rFonts w:ascii="Times New Roman" w:hAnsi="Times New Roman" w:cs="Times New Roman"/>
          <w:b/>
          <w:sz w:val="22"/>
          <w:szCs w:val="22"/>
        </w:rPr>
        <w:t xml:space="preserve"> водным</w:t>
      </w:r>
      <w:r w:rsidRPr="00302FBC">
        <w:rPr>
          <w:rFonts w:ascii="Times New Roman" w:hAnsi="Times New Roman" w:cs="Times New Roman"/>
          <w:b/>
          <w:sz w:val="22"/>
          <w:szCs w:val="22"/>
        </w:rPr>
        <w:t xml:space="preserve"> объектом (прудом</w:t>
      </w:r>
      <w:r w:rsidR="006F1547" w:rsidRPr="00302FBC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6F1547" w:rsidRPr="00302FBC" w:rsidTr="00B50B9C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объекта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годовой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F1547" w:rsidRPr="00302FBC" w:rsidRDefault="006F1547" w:rsidP="00B50B9C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6F1547" w:rsidRPr="00302FBC" w:rsidRDefault="006F1547" w:rsidP="00B50B9C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02FB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6F1547" w:rsidRPr="007D66F5" w:rsidTr="004C23F4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47" w:rsidRPr="007D66F5" w:rsidRDefault="00686DB5" w:rsidP="00B50B9C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6DB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6F1547" w:rsidRPr="007D66F5" w:rsidTr="004C23F4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547" w:rsidRPr="007D66F5" w:rsidRDefault="00686DB5" w:rsidP="00B50B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Лот</w:t>
            </w:r>
            <w:r w:rsidRPr="00686DB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№ 1 (</w:t>
            </w:r>
            <w:proofErr w:type="spellStart"/>
            <w:r w:rsidRPr="00686DB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Краснореченское</w:t>
            </w:r>
            <w:proofErr w:type="spellEnd"/>
            <w:r w:rsidRPr="00686DB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D66F5" w:rsidRPr="007D66F5" w:rsidTr="004C23F4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B50B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36:09:4400004:344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F5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40 307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B50B9C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Грибановский р-н, </w:t>
            </w:r>
            <w:proofErr w:type="spellStart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Краснореченское</w:t>
            </w:r>
            <w:proofErr w:type="spellEnd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северная часть кадастрового квартала 36:09:4400004, поз 48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30 633,00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6F5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30 633,00</w:t>
            </w:r>
          </w:p>
        </w:tc>
      </w:tr>
      <w:tr w:rsidR="00BC5D64" w:rsidRPr="007D66F5" w:rsidTr="00BC5D64">
        <w:trPr>
          <w:cantSplit/>
          <w:trHeight w:val="2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BC5D64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</w:t>
            </w: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 № 2 (</w:t>
            </w:r>
            <w:proofErr w:type="spellStart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Краснореченское</w:t>
            </w:r>
            <w:proofErr w:type="spellEnd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 с/п)</w:t>
            </w:r>
          </w:p>
        </w:tc>
      </w:tr>
      <w:tr w:rsidR="00BC5D64" w:rsidRPr="007D66F5" w:rsidTr="004C23F4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Default="00686DB5" w:rsidP="00B50B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BC5D64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36:09:4400004:345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D64" w:rsidRPr="00BC5D64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29 649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BC5D64" w:rsidRDefault="00686DB5" w:rsidP="00B50B9C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Грибановский р-н, </w:t>
            </w:r>
            <w:proofErr w:type="spellStart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Краснореченское</w:t>
            </w:r>
            <w:proofErr w:type="spellEnd"/>
            <w:r w:rsidRPr="00686DB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северная часть кадастрового квартала 36:09:4400004, поз 49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7D66F5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BC5D64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22 533,00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4" w:rsidRPr="00BC5D64" w:rsidRDefault="00686DB5" w:rsidP="007D66F5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DB5">
              <w:rPr>
                <w:rFonts w:ascii="Times New Roman" w:hAnsi="Times New Roman" w:cs="Times New Roman"/>
                <w:sz w:val="22"/>
                <w:szCs w:val="22"/>
              </w:rPr>
              <w:t>22 533,00</w:t>
            </w:r>
          </w:p>
        </w:tc>
      </w:tr>
    </w:tbl>
    <w:p w:rsidR="006F1547" w:rsidRPr="007D66F5" w:rsidRDefault="006F1547" w:rsidP="006F15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66F5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E5BB8" w:rsidRPr="007D66F5" w:rsidRDefault="009E5BB8" w:rsidP="006F15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F1547" w:rsidRPr="007D66F5" w:rsidRDefault="00A41D0E" w:rsidP="006F15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 земельных участков по лотам №№ 1, 2</w:t>
      </w:r>
      <w:r w:rsidR="006F1547" w:rsidRPr="007D66F5">
        <w:rPr>
          <w:rFonts w:ascii="Times New Roman" w:hAnsi="Times New Roman" w:cs="Times New Roman"/>
          <w:sz w:val="22"/>
          <w:szCs w:val="22"/>
        </w:rPr>
        <w:t>:</w:t>
      </w:r>
    </w:p>
    <w:p w:rsidR="006F1547" w:rsidRPr="007D66F5" w:rsidRDefault="006F1547" w:rsidP="006F15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66F5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6F1547" w:rsidRPr="007D66F5" w:rsidRDefault="006F1547" w:rsidP="006F154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66F5">
        <w:rPr>
          <w:rFonts w:ascii="Times New Roman" w:hAnsi="Times New Roman" w:cs="Times New Roman"/>
          <w:sz w:val="22"/>
          <w:szCs w:val="22"/>
        </w:rPr>
        <w:t>Границы – описаны</w:t>
      </w:r>
      <w:r w:rsidR="00A41D0E">
        <w:rPr>
          <w:rFonts w:ascii="Times New Roman" w:hAnsi="Times New Roman" w:cs="Times New Roman"/>
          <w:sz w:val="22"/>
          <w:szCs w:val="22"/>
        </w:rPr>
        <w:t xml:space="preserve"> в кадастровых выписках</w:t>
      </w:r>
      <w:r w:rsidRPr="007D66F5">
        <w:rPr>
          <w:rFonts w:ascii="Times New Roman" w:hAnsi="Times New Roman" w:cs="Times New Roman"/>
          <w:sz w:val="22"/>
          <w:szCs w:val="22"/>
        </w:rPr>
        <w:t xml:space="preserve"> земельного участка.</w:t>
      </w:r>
    </w:p>
    <w:p w:rsidR="006F1547" w:rsidRPr="007D66F5" w:rsidRDefault="006F1547" w:rsidP="006F1547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66F5">
        <w:rPr>
          <w:rFonts w:ascii="Times New Roman" w:hAnsi="Times New Roman" w:cs="Times New Roman"/>
          <w:sz w:val="22"/>
          <w:szCs w:val="22"/>
        </w:rPr>
        <w:t>Обременения, о</w:t>
      </w:r>
      <w:r w:rsidR="00763A98">
        <w:rPr>
          <w:rFonts w:ascii="Times New Roman" w:hAnsi="Times New Roman" w:cs="Times New Roman"/>
          <w:sz w:val="22"/>
          <w:szCs w:val="22"/>
        </w:rPr>
        <w:t>граничения – не зарегистрированы.</w:t>
      </w:r>
    </w:p>
    <w:p w:rsidR="006F1547" w:rsidRPr="00302FBC" w:rsidRDefault="00BC5D64" w:rsidP="006F1547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 аренды земельных участков</w:t>
      </w:r>
      <w:r w:rsidR="006F1547" w:rsidRPr="00302FBC">
        <w:rPr>
          <w:rFonts w:ascii="Times New Roman" w:hAnsi="Times New Roman"/>
          <w:sz w:val="22"/>
          <w:szCs w:val="22"/>
        </w:rPr>
        <w:t xml:space="preserve"> – 10 лет.</w:t>
      </w:r>
    </w:p>
    <w:p w:rsidR="000B78B4" w:rsidRPr="00302FBC" w:rsidRDefault="006F1547" w:rsidP="00532D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0B78B4" w:rsidRPr="00302FBC" w:rsidRDefault="000B78B4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0B78B4" w:rsidRPr="00302FBC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A20F8F" w:rsidRPr="00302FBC" w:rsidRDefault="008C3495" w:rsidP="00A20F8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lastRenderedPageBreak/>
        <w:t>2.</w:t>
      </w:r>
      <w:r w:rsidR="00A20F8F" w:rsidRPr="00302FBC">
        <w:rPr>
          <w:rFonts w:ascii="Times New Roman" w:hAnsi="Times New Roman" w:cs="Times New Roman"/>
          <w:b/>
          <w:sz w:val="22"/>
          <w:szCs w:val="22"/>
        </w:rPr>
        <w:t xml:space="preserve"> Условия участия в аукционе</w:t>
      </w:r>
      <w:r w:rsidR="00A20F8F" w:rsidRPr="00302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F8F" w:rsidRPr="00302FBC" w:rsidRDefault="00A20F8F" w:rsidP="00A20F8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A20F8F" w:rsidRPr="00302FBC" w:rsidRDefault="00A20F8F" w:rsidP="00A20F8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A20F8F" w:rsidRPr="00302FBC" w:rsidRDefault="00A20F8F" w:rsidP="00A20F8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A20F8F" w:rsidRPr="00302FBC" w:rsidRDefault="00A20F8F" w:rsidP="00A20F8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20F8F" w:rsidRPr="00302FBC" w:rsidRDefault="00A20F8F" w:rsidP="00A20F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8C3495" w:rsidP="00A20F8F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A20F8F" w:rsidRPr="00302FBC"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A20F8F" w:rsidRPr="00302FBC" w:rsidRDefault="00A20F8F" w:rsidP="00A20F8F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        Реквизиты для перечисления задатка:</w:t>
      </w:r>
    </w:p>
    <w:p w:rsidR="005A6AAB" w:rsidRDefault="00A20F8F" w:rsidP="00A20F8F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Получатель – ДФ ВО (КУ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«Фонд госимущества </w:t>
      </w:r>
      <w:r w:rsidR="005A6AAB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Воронежской области»,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FBC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 xml:space="preserve">. 05835020940); </w:t>
      </w:r>
      <w:r w:rsidR="005A6AAB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>ИНН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 3666026938;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КПП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366601001;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в </w:t>
      </w:r>
      <w:r w:rsidR="005A6AAB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>поле</w:t>
      </w:r>
      <w:r w:rsidR="005A6AAB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«Банковский </w:t>
      </w:r>
      <w:r w:rsidR="005A6AAB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счет»: </w:t>
      </w:r>
      <w:r w:rsidR="005A6AAB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казначейский </w:t>
      </w:r>
      <w:r w:rsidR="005A6AA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A20F8F" w:rsidRPr="00302FBC" w:rsidRDefault="00A20F8F" w:rsidP="005A6AAB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счет – 03222643200000003100 </w:t>
      </w:r>
      <w:r w:rsidR="006B3E3C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в </w:t>
      </w:r>
      <w:r w:rsidR="006B3E3C">
        <w:rPr>
          <w:rFonts w:ascii="Times New Roman" w:hAnsi="Times New Roman" w:cs="Times New Roman"/>
          <w:sz w:val="22"/>
          <w:szCs w:val="22"/>
        </w:rPr>
        <w:t xml:space="preserve">    </w:t>
      </w:r>
      <w:r w:rsidRPr="00302FBC">
        <w:rPr>
          <w:rFonts w:ascii="Times New Roman" w:hAnsi="Times New Roman" w:cs="Times New Roman"/>
          <w:sz w:val="22"/>
          <w:szCs w:val="22"/>
        </w:rPr>
        <w:t xml:space="preserve">ОТДЕЛЕНИЕ ВОРОНЕЖ 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>г. Воронеж// УФК по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 Воронежской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 </w:t>
      </w:r>
      <w:r w:rsidR="006B3E3C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области; 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БИК 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012007084; в 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>поле</w:t>
      </w:r>
      <w:r w:rsidR="006B3E3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 xml:space="preserve"> «Корреспондентский счет</w:t>
      </w:r>
      <w:r w:rsidR="006B3E3C">
        <w:rPr>
          <w:rFonts w:ascii="Times New Roman" w:hAnsi="Times New Roman" w:cs="Times New Roman"/>
          <w:sz w:val="22"/>
          <w:szCs w:val="22"/>
        </w:rPr>
        <w:t xml:space="preserve">  </w:t>
      </w:r>
      <w:r w:rsidRPr="00302FBC">
        <w:rPr>
          <w:rFonts w:ascii="Times New Roman" w:hAnsi="Times New Roman" w:cs="Times New Roman"/>
          <w:sz w:val="22"/>
          <w:szCs w:val="22"/>
        </w:rPr>
        <w:t xml:space="preserve"> банка»: 40102810945370000023; </w:t>
      </w:r>
      <w:r w:rsidR="006B3E3C">
        <w:rPr>
          <w:rFonts w:ascii="Times New Roman" w:hAnsi="Times New Roman" w:cs="Times New Roman"/>
          <w:sz w:val="22"/>
          <w:szCs w:val="22"/>
        </w:rPr>
        <w:t xml:space="preserve">       </w:t>
      </w:r>
      <w:r w:rsidRPr="00302FBC">
        <w:rPr>
          <w:rFonts w:ascii="Times New Roman" w:hAnsi="Times New Roman" w:cs="Times New Roman"/>
          <w:sz w:val="22"/>
          <w:szCs w:val="22"/>
        </w:rPr>
        <w:t>КБК 00000000000000000180; ОКТМО 20701000.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Назначение платежа: </w:t>
      </w:r>
      <w:r w:rsidRPr="00302FBC">
        <w:rPr>
          <w:rFonts w:ascii="Times New Roman" w:hAnsi="Times New Roman"/>
          <w:sz w:val="22"/>
          <w:szCs w:val="22"/>
        </w:rPr>
        <w:t xml:space="preserve">задаток для участия в торгах на право заключения договора аренды земельного участка, реестровый номер </w:t>
      </w:r>
      <w:r w:rsidR="00395DC5" w:rsidRPr="00302FBC">
        <w:rPr>
          <w:rFonts w:ascii="Times New Roman" w:hAnsi="Times New Roman"/>
          <w:sz w:val="22"/>
          <w:szCs w:val="22"/>
        </w:rPr>
        <w:t>торгов – 2022</w:t>
      </w:r>
      <w:r w:rsidR="00EF4726" w:rsidRPr="00302FBC">
        <w:rPr>
          <w:rFonts w:ascii="Times New Roman" w:hAnsi="Times New Roman"/>
          <w:sz w:val="22"/>
          <w:szCs w:val="22"/>
        </w:rPr>
        <w:t xml:space="preserve"> </w:t>
      </w:r>
      <w:r w:rsidRPr="00302FBC">
        <w:rPr>
          <w:rFonts w:ascii="Times New Roman" w:hAnsi="Times New Roman"/>
          <w:sz w:val="22"/>
          <w:szCs w:val="22"/>
        </w:rPr>
        <w:t>–</w:t>
      </w:r>
      <w:r w:rsidR="008849F9">
        <w:rPr>
          <w:rFonts w:ascii="Times New Roman" w:hAnsi="Times New Roman"/>
          <w:sz w:val="22"/>
          <w:szCs w:val="22"/>
        </w:rPr>
        <w:t xml:space="preserve"> 69</w:t>
      </w:r>
      <w:r w:rsidR="005B3FED">
        <w:rPr>
          <w:rFonts w:ascii="Times New Roman" w:hAnsi="Times New Roman"/>
          <w:sz w:val="22"/>
          <w:szCs w:val="22"/>
        </w:rPr>
        <w:t>, лот № ____</w:t>
      </w:r>
      <w:r w:rsidRPr="00302FBC">
        <w:rPr>
          <w:rFonts w:ascii="Times New Roman" w:hAnsi="Times New Roman"/>
          <w:sz w:val="22"/>
          <w:szCs w:val="22"/>
        </w:rPr>
        <w:t>.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20F8F" w:rsidRPr="00302FBC" w:rsidRDefault="00A20F8F" w:rsidP="00A20F8F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20F8F" w:rsidRPr="00302FBC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302FBC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302FBC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A20F8F" w:rsidRPr="00302FBC" w:rsidRDefault="00A20F8F" w:rsidP="00A20F8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8C3495" w:rsidRPr="00302FBC" w:rsidRDefault="008C3495" w:rsidP="008C3495">
      <w:pPr>
        <w:pStyle w:val="aa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8C3495" w:rsidRPr="00302FBC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302FB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2F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8C3495" w:rsidRPr="00302FBC" w:rsidRDefault="008C3495" w:rsidP="008C3495">
      <w:pPr>
        <w:widowControl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C3495" w:rsidRPr="00302FBC" w:rsidRDefault="008C3495" w:rsidP="008C3495">
      <w:pPr>
        <w:pStyle w:val="aa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8C3495" w:rsidRPr="005A6AAB" w:rsidRDefault="008C3495" w:rsidP="005A6AAB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путем вр</w:t>
      </w:r>
      <w:r w:rsidR="005A6AAB">
        <w:rPr>
          <w:rFonts w:ascii="Times New Roman" w:hAnsi="Times New Roman" w:cs="Times New Roman"/>
          <w:b/>
          <w:sz w:val="22"/>
          <w:szCs w:val="22"/>
        </w:rPr>
        <w:t>учения их Организатору аукциона</w:t>
      </w:r>
    </w:p>
    <w:p w:rsidR="008C3495" w:rsidRPr="00302FBC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lastRenderedPageBreak/>
        <w:t>2.  Копии документов, удостоверяющих личность заявителя (для граждан).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C3495" w:rsidRPr="00302FBC" w:rsidRDefault="008C3495" w:rsidP="008C3495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8C3495" w:rsidRPr="00302FBC" w:rsidRDefault="008C3495" w:rsidP="008C3495">
      <w:pPr>
        <w:pStyle w:val="aa"/>
        <w:ind w:left="786"/>
        <w:jc w:val="center"/>
        <w:rPr>
          <w:rFonts w:ascii="Times New Roman" w:hAnsi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 4.2. Порядок подачи и приема заявок на участие в аукционе</w:t>
      </w:r>
    </w:p>
    <w:p w:rsidR="008C3495" w:rsidRPr="00302FBC" w:rsidRDefault="008C3495" w:rsidP="008C3495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302FBC">
        <w:rPr>
          <w:rFonts w:ascii="Times New Roman" w:hAnsi="Times New Roman"/>
          <w:b/>
          <w:sz w:val="22"/>
          <w:szCs w:val="22"/>
        </w:rPr>
        <w:t>в электронно-цифровой форме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</w:t>
      </w:r>
      <w:r w:rsidRPr="00302FBC">
        <w:rPr>
          <w:rFonts w:ascii="Times New Roman" w:hAnsi="Times New Roman" w:cs="Times New Roman"/>
          <w:sz w:val="22"/>
          <w:szCs w:val="22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302FB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2F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02FBC">
        <w:rPr>
          <w:sz w:val="22"/>
          <w:szCs w:val="22"/>
        </w:rPr>
        <w:t>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8C3495" w:rsidRPr="00302FBC" w:rsidRDefault="008C3495" w:rsidP="008C3495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302FBC">
        <w:rPr>
          <w:rFonts w:ascii="Times New Roman" w:hAnsi="Times New Roman"/>
          <w:color w:val="000000"/>
          <w:sz w:val="22"/>
          <w:szCs w:val="22"/>
        </w:rPr>
        <w:t xml:space="preserve"> подписанного</w:t>
      </w:r>
      <w:r w:rsidRPr="00302FBC">
        <w:rPr>
          <w:rFonts w:ascii="Times New Roman" w:hAnsi="Times New Roman"/>
          <w:sz w:val="22"/>
          <w:szCs w:val="22"/>
        </w:rPr>
        <w:t xml:space="preserve"> УКЭП</w:t>
      </w:r>
      <w:r w:rsidRPr="00302FBC">
        <w:rPr>
          <w:rFonts w:ascii="Times New Roman" w:hAnsi="Times New Roman" w:cs="Times New Roman"/>
          <w:sz w:val="22"/>
          <w:szCs w:val="22"/>
        </w:rPr>
        <w:t>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2.  Электронные образы документов, удостоверяющих личность заявителя (для граждан).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3. Электронный образ надлежаще заверенного перевода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302FBC">
        <w:rPr>
          <w:rFonts w:ascii="Times New Roman" w:hAnsi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302FBC">
        <w:rPr>
          <w:rFonts w:ascii="Times New Roman" w:hAnsi="Times New Roman"/>
          <w:sz w:val="22"/>
          <w:szCs w:val="22"/>
        </w:rPr>
        <w:t>УКЭП.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302FBC">
        <w:rPr>
          <w:rFonts w:ascii="Times New Roman" w:hAnsi="Times New Roman"/>
          <w:sz w:val="22"/>
          <w:szCs w:val="22"/>
        </w:rPr>
        <w:t>2) документы, приложенные к заявке, представляются в формате</w:t>
      </w:r>
      <w:r w:rsidRPr="00302FBC">
        <w:rPr>
          <w:rFonts w:ascii="Times New Roman" w:hAnsi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302FB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302FBC">
        <w:rPr>
          <w:rFonts w:ascii="Times New Roman" w:hAnsi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302FBC">
        <w:rPr>
          <w:rFonts w:ascii="Times New Roman" w:hAnsi="Times New Roman"/>
          <w:sz w:val="22"/>
          <w:szCs w:val="22"/>
        </w:rPr>
        <w:t>УКЭП</w:t>
      </w:r>
      <w:r w:rsidRPr="00302FBC">
        <w:rPr>
          <w:rFonts w:ascii="Times New Roman" w:hAnsi="Times New Roman"/>
          <w:color w:val="000000"/>
          <w:sz w:val="22"/>
          <w:szCs w:val="22"/>
        </w:rPr>
        <w:t>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302FBC">
        <w:rPr>
          <w:rFonts w:ascii="Times New Roman" w:hAnsi="Times New Roman"/>
          <w:color w:val="000000"/>
          <w:sz w:val="22"/>
          <w:szCs w:val="22"/>
        </w:rPr>
        <w:t>дств ск</w:t>
      </w:r>
      <w:proofErr w:type="gramEnd"/>
      <w:r w:rsidRPr="00302FBC">
        <w:rPr>
          <w:rFonts w:ascii="Times New Roman" w:hAnsi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302FBC">
        <w:rPr>
          <w:rFonts w:ascii="Times New Roman" w:hAnsi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sz w:val="22"/>
          <w:szCs w:val="22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302FBC">
        <w:rPr>
          <w:color w:val="000000"/>
          <w:sz w:val="22"/>
          <w:szCs w:val="22"/>
        </w:rPr>
        <w:t>.</w:t>
      </w:r>
      <w:r w:rsidRPr="00302FBC">
        <w:rPr>
          <w:color w:val="000000"/>
          <w:sz w:val="22"/>
          <w:szCs w:val="22"/>
          <w:lang w:val="en-US"/>
        </w:rPr>
        <w:t>zip</w:t>
      </w:r>
      <w:r w:rsidRPr="00302FBC">
        <w:rPr>
          <w:color w:val="000000"/>
          <w:sz w:val="22"/>
          <w:szCs w:val="22"/>
        </w:rPr>
        <w:t xml:space="preserve">. 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color w:val="000000"/>
          <w:sz w:val="22"/>
          <w:szCs w:val="22"/>
        </w:rPr>
        <w:lastRenderedPageBreak/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8C3495" w:rsidRPr="00302FBC" w:rsidRDefault="008C3495" w:rsidP="008C349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302FBC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302FBC">
        <w:rPr>
          <w:color w:val="000000"/>
          <w:sz w:val="22"/>
          <w:szCs w:val="22"/>
        </w:rPr>
        <w:t>doc</w:t>
      </w:r>
      <w:proofErr w:type="spellEnd"/>
      <w:r w:rsidRPr="00302FBC">
        <w:rPr>
          <w:color w:val="000000"/>
          <w:sz w:val="22"/>
          <w:szCs w:val="22"/>
        </w:rPr>
        <w:t>, .</w:t>
      </w:r>
      <w:proofErr w:type="spellStart"/>
      <w:r w:rsidRPr="00302FBC">
        <w:rPr>
          <w:color w:val="000000"/>
          <w:sz w:val="22"/>
          <w:szCs w:val="22"/>
        </w:rPr>
        <w:t>docx</w:t>
      </w:r>
      <w:proofErr w:type="spellEnd"/>
      <w:r w:rsidRPr="00302FBC">
        <w:rPr>
          <w:color w:val="000000"/>
          <w:sz w:val="22"/>
          <w:szCs w:val="22"/>
        </w:rPr>
        <w:t>, .</w:t>
      </w:r>
      <w:proofErr w:type="spellStart"/>
      <w:r w:rsidRPr="00302FBC">
        <w:rPr>
          <w:color w:val="000000"/>
          <w:sz w:val="22"/>
          <w:szCs w:val="22"/>
        </w:rPr>
        <w:t>pdf</w:t>
      </w:r>
      <w:proofErr w:type="spellEnd"/>
      <w:r w:rsidRPr="00302FBC">
        <w:rPr>
          <w:color w:val="000000"/>
          <w:sz w:val="22"/>
          <w:szCs w:val="22"/>
        </w:rPr>
        <w:t>, .</w:t>
      </w:r>
      <w:r w:rsidRPr="00302FBC">
        <w:rPr>
          <w:color w:val="000000"/>
          <w:sz w:val="22"/>
          <w:szCs w:val="22"/>
          <w:lang w:val="en-US"/>
        </w:rPr>
        <w:t>txt</w:t>
      </w:r>
      <w:r w:rsidRPr="00302FBC">
        <w:rPr>
          <w:color w:val="000000"/>
          <w:sz w:val="22"/>
          <w:szCs w:val="22"/>
        </w:rPr>
        <w:t>, .</w:t>
      </w:r>
      <w:r w:rsidRPr="00302FBC">
        <w:rPr>
          <w:color w:val="000000"/>
          <w:sz w:val="22"/>
          <w:szCs w:val="22"/>
          <w:lang w:val="en-US"/>
        </w:rPr>
        <w:t>rtf</w:t>
      </w:r>
      <w:r w:rsidRPr="00302FBC">
        <w:rPr>
          <w:color w:val="000000"/>
          <w:sz w:val="22"/>
          <w:szCs w:val="22"/>
        </w:rPr>
        <w:t>, .</w:t>
      </w:r>
      <w:r w:rsidRPr="00302FBC">
        <w:rPr>
          <w:color w:val="000000"/>
          <w:sz w:val="22"/>
          <w:szCs w:val="22"/>
          <w:lang w:val="en-US"/>
        </w:rPr>
        <w:t>zip</w:t>
      </w:r>
      <w:r w:rsidRPr="00302FBC">
        <w:rPr>
          <w:color w:val="000000"/>
          <w:sz w:val="22"/>
          <w:szCs w:val="22"/>
        </w:rPr>
        <w:t>, .7</w:t>
      </w:r>
      <w:r w:rsidRPr="00302FBC">
        <w:rPr>
          <w:color w:val="000000"/>
          <w:sz w:val="22"/>
          <w:szCs w:val="22"/>
          <w:lang w:val="en-US"/>
        </w:rPr>
        <w:t>z</w:t>
      </w:r>
      <w:r w:rsidRPr="00302FBC">
        <w:rPr>
          <w:color w:val="000000"/>
          <w:sz w:val="22"/>
          <w:szCs w:val="22"/>
        </w:rPr>
        <w:t>, .</w:t>
      </w:r>
      <w:proofErr w:type="spellStart"/>
      <w:r w:rsidRPr="00302FBC">
        <w:rPr>
          <w:color w:val="000000"/>
          <w:sz w:val="22"/>
          <w:szCs w:val="22"/>
        </w:rPr>
        <w:t>jpg</w:t>
      </w:r>
      <w:proofErr w:type="spellEnd"/>
      <w:r w:rsidRPr="00302FBC">
        <w:rPr>
          <w:color w:val="000000"/>
          <w:sz w:val="22"/>
          <w:szCs w:val="22"/>
        </w:rPr>
        <w:t>, .</w:t>
      </w:r>
      <w:proofErr w:type="spellStart"/>
      <w:r w:rsidRPr="00302FBC">
        <w:rPr>
          <w:color w:val="000000"/>
          <w:sz w:val="22"/>
          <w:szCs w:val="22"/>
        </w:rPr>
        <w:t>gif</w:t>
      </w:r>
      <w:proofErr w:type="spellEnd"/>
      <w:r w:rsidRPr="00302FBC">
        <w:rPr>
          <w:color w:val="000000"/>
          <w:sz w:val="22"/>
          <w:szCs w:val="22"/>
        </w:rPr>
        <w:t>, .</w:t>
      </w:r>
      <w:proofErr w:type="spellStart"/>
      <w:r w:rsidRPr="00302FBC">
        <w:rPr>
          <w:color w:val="000000"/>
          <w:sz w:val="22"/>
          <w:szCs w:val="22"/>
          <w:lang w:val="en-US"/>
        </w:rPr>
        <w:t>png</w:t>
      </w:r>
      <w:proofErr w:type="spellEnd"/>
      <w:r w:rsidRPr="00302FBC">
        <w:rPr>
          <w:color w:val="000000"/>
          <w:sz w:val="22"/>
          <w:szCs w:val="22"/>
        </w:rPr>
        <w:t>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02FBC">
        <w:rPr>
          <w:rFonts w:ascii="Times New Roman" w:hAnsi="Times New Roman"/>
          <w:color w:val="000000"/>
          <w:sz w:val="22"/>
          <w:szCs w:val="22"/>
        </w:rPr>
        <w:t xml:space="preserve">8) </w:t>
      </w:r>
      <w:r w:rsidRPr="00302FBC">
        <w:rPr>
          <w:rFonts w:ascii="Times New Roman" w:hAnsi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8C3495" w:rsidRPr="00302FBC" w:rsidRDefault="008C3495" w:rsidP="008C34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C3495" w:rsidRPr="00302FBC" w:rsidRDefault="008C3495" w:rsidP="008C349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8C3495" w:rsidRPr="00302FBC" w:rsidRDefault="008C3495" w:rsidP="008C349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8C3495" w:rsidRPr="00302FBC" w:rsidRDefault="008C3495" w:rsidP="008C349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8C3495" w:rsidRPr="00302FBC" w:rsidRDefault="008C3495" w:rsidP="008C349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372083" w:rsidRPr="00302FBC" w:rsidRDefault="00372083" w:rsidP="0037208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2083" w:rsidRPr="00302FBC" w:rsidRDefault="008C3495" w:rsidP="0037208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372083" w:rsidRPr="00302FBC">
        <w:rPr>
          <w:rFonts w:ascii="Times New Roman" w:hAnsi="Times New Roman" w:cs="Times New Roman"/>
          <w:b/>
          <w:sz w:val="22"/>
          <w:szCs w:val="22"/>
        </w:rPr>
        <w:t>Порядок рассмотрения заявок на участие в аукционе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372083" w:rsidRPr="00302FBC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72083" w:rsidRPr="00302FBC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</w:t>
      </w:r>
      <w:r w:rsidRPr="00302FBC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302FBC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372083" w:rsidRPr="00302FBC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72083" w:rsidRPr="00302FBC" w:rsidRDefault="00372083" w:rsidP="0037208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302FBC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302FBC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72083" w:rsidRPr="00302FBC" w:rsidRDefault="00372083" w:rsidP="00372083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72083" w:rsidRPr="00302FBC" w:rsidRDefault="008C3495" w:rsidP="00372083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 </w:t>
      </w:r>
      <w:r w:rsidR="00372083" w:rsidRPr="00302FBC"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72083" w:rsidRPr="00302FBC" w:rsidRDefault="00372083" w:rsidP="003720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- </w:t>
      </w:r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302FBC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372083" w:rsidRPr="00302FBC" w:rsidRDefault="00372083" w:rsidP="00372083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72083" w:rsidRPr="00302FBC" w:rsidRDefault="008C3495" w:rsidP="00372083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372083" w:rsidRPr="00302FBC">
        <w:rPr>
          <w:rFonts w:ascii="Times New Roman" w:hAnsi="Times New Roman" w:cs="Times New Roman"/>
          <w:b/>
          <w:sz w:val="22"/>
          <w:szCs w:val="22"/>
        </w:rPr>
        <w:t>Заключение договора аренды земельного участка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302FBC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302FBC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302FBC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</w:t>
      </w:r>
      <w:r w:rsidRPr="00302FBC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302FBC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372083" w:rsidRPr="00302FBC" w:rsidRDefault="00372083" w:rsidP="0037208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eastAsia="Calibri" w:hAnsi="Times New Roman" w:cs="Times New Roman"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302FBC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41C0C" w:rsidRPr="00302FBC" w:rsidRDefault="00841C0C" w:rsidP="00841C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372083" w:rsidRPr="00302FBC" w:rsidRDefault="00372083" w:rsidP="00372083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372083" w:rsidRPr="00302FBC" w:rsidRDefault="00372083" w:rsidP="00372083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br w:type="page"/>
      </w: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A20F8F" w:rsidRPr="00302FBC" w:rsidRDefault="00A20F8F" w:rsidP="00A20F8F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302FBC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302FBC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A20F8F" w:rsidRPr="00302FBC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«_____»___________202</w:t>
      </w:r>
      <w:r w:rsidR="009C041E" w:rsidRPr="00302FBC">
        <w:rPr>
          <w:rFonts w:ascii="Times New Roman" w:hAnsi="Times New Roman" w:cs="Times New Roman"/>
          <w:b/>
          <w:sz w:val="22"/>
          <w:szCs w:val="22"/>
        </w:rPr>
        <w:t>2</w:t>
      </w:r>
      <w:r w:rsidRPr="00302F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A20F8F" w:rsidRPr="00302FBC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302FBC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302FBC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302FBC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302FBC">
        <w:rPr>
          <w:rFonts w:ascii="Times New Roman" w:hAnsi="Times New Roman" w:cs="Times New Roman"/>
          <w:b/>
          <w:sz w:val="22"/>
          <w:szCs w:val="22"/>
        </w:rPr>
        <w:t>ин.</w:t>
      </w:r>
      <w:r w:rsidRPr="00302FBC">
        <w:rPr>
          <w:sz w:val="22"/>
          <w:szCs w:val="22"/>
        </w:rPr>
        <w:t xml:space="preserve"> </w:t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</w:r>
      <w:r w:rsidRPr="00302FBC">
        <w:rPr>
          <w:sz w:val="22"/>
          <w:szCs w:val="22"/>
        </w:rPr>
        <w:tab/>
        <w:t xml:space="preserve">  </w:t>
      </w:r>
      <w:r w:rsidRPr="00302F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A20F8F" w:rsidRPr="00302FBC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A20F8F" w:rsidRPr="00302FBC" w:rsidRDefault="00A20F8F" w:rsidP="00A20F8F">
      <w:pPr>
        <w:rPr>
          <w:rFonts w:ascii="Times New Roman" w:hAnsi="Times New Roman" w:cs="Times New Roman"/>
          <w:b/>
          <w:sz w:val="22"/>
          <w:szCs w:val="22"/>
        </w:rPr>
      </w:pPr>
    </w:p>
    <w:p w:rsidR="00A20F8F" w:rsidRPr="00302FBC" w:rsidRDefault="00A20F8F" w:rsidP="00A20F8F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</w:t>
      </w:r>
      <w:r w:rsidRPr="00302FBC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A20F8F" w:rsidRPr="00302FBC" w:rsidRDefault="00A20F8F" w:rsidP="00A20F8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A20F8F" w:rsidRPr="00302FBC" w:rsidRDefault="00A20F8F" w:rsidP="00A20F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F8F" w:rsidRPr="00302FBC" w:rsidRDefault="00A20F8F" w:rsidP="00A20F8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20F8F" w:rsidRPr="00302FBC" w:rsidRDefault="00A20F8F" w:rsidP="00A20F8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Р</w:t>
      </w:r>
      <w:r w:rsidR="00680423" w:rsidRPr="00302FBC">
        <w:rPr>
          <w:rFonts w:ascii="Times New Roman" w:hAnsi="Times New Roman" w:cs="Times New Roman"/>
          <w:b/>
          <w:sz w:val="22"/>
          <w:szCs w:val="22"/>
        </w:rPr>
        <w:t>еестровый номер торгов 2022</w:t>
      </w:r>
      <w:r w:rsidR="00006949" w:rsidRPr="00302FBC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771C15">
        <w:rPr>
          <w:rFonts w:ascii="Times New Roman" w:hAnsi="Times New Roman" w:cs="Times New Roman"/>
          <w:b/>
          <w:sz w:val="22"/>
          <w:szCs w:val="22"/>
        </w:rPr>
        <w:t>__</w:t>
      </w:r>
    </w:p>
    <w:p w:rsidR="00A20F8F" w:rsidRPr="00302FBC" w:rsidRDefault="00A20F8F" w:rsidP="00A20F8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F8F" w:rsidRPr="00302FBC" w:rsidRDefault="004C23F4" w:rsidP="00A20F8F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4C23F4" w:rsidRPr="00302FBC" w:rsidRDefault="004C23F4" w:rsidP="00A20F8F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20F8F" w:rsidRPr="00302FBC" w:rsidRDefault="00A20F8F" w:rsidP="00A20F8F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A20F8F" w:rsidRPr="00302FBC" w:rsidRDefault="00A20F8F" w:rsidP="00A20F8F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right="-185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A20F8F" w:rsidRPr="00302FBC" w:rsidRDefault="00A20F8F" w:rsidP="00A20F8F">
      <w:pPr>
        <w:ind w:right="-185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A20F8F" w:rsidRPr="00302FBC" w:rsidRDefault="00A20F8F" w:rsidP="00A20F8F">
      <w:pPr>
        <w:ind w:right="-185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20F8F" w:rsidRPr="00302FBC" w:rsidRDefault="00A20F8F" w:rsidP="00A20F8F">
      <w:pPr>
        <w:ind w:right="-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A20F8F" w:rsidRPr="00302FBC" w:rsidRDefault="00A20F8F" w:rsidP="00A20F8F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20F8F" w:rsidRPr="00302FBC" w:rsidRDefault="00A20F8F" w:rsidP="00A20F8F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A20F8F" w:rsidRPr="00302FBC" w:rsidRDefault="00A20F8F" w:rsidP="00A20F8F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A20F8F" w:rsidRPr="00302FBC" w:rsidRDefault="00A20F8F" w:rsidP="00A20F8F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A20F8F" w:rsidRPr="00302FBC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A20F8F" w:rsidRPr="00302FBC" w:rsidRDefault="00A20F8F" w:rsidP="00A20F8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2FBC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302FBC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302FB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302FB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302FB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302FBC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 xml:space="preserve">, </w:t>
      </w:r>
      <w:hyperlink r:id="rId15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302FBC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302FBC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302FBC">
        <w:rPr>
          <w:rFonts w:ascii="Times New Roman" w:hAnsi="Times New Roman" w:cs="Times New Roman"/>
          <w:b/>
          <w:sz w:val="22"/>
          <w:szCs w:val="22"/>
        </w:rPr>
        <w:t>,</w:t>
      </w:r>
      <w:r w:rsidRPr="00302FBC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850F78" w:rsidRPr="00302FBC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302FBC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задатка_________________________________</w:t>
      </w:r>
      <w:r w:rsidR="00850F78" w:rsidRPr="00302FBC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20F8F" w:rsidRPr="00302FBC" w:rsidRDefault="00A20F8F" w:rsidP="00A20F8F">
      <w:pPr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850F78" w:rsidRPr="00302FBC">
        <w:rPr>
          <w:rFonts w:ascii="Times New Roman" w:hAnsi="Times New Roman" w:cs="Times New Roman"/>
          <w:sz w:val="22"/>
          <w:szCs w:val="22"/>
        </w:rPr>
        <w:t>___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lastRenderedPageBreak/>
        <w:t>К заявке прилагаются: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A20F8F" w:rsidRPr="00302FBC" w:rsidRDefault="00A20F8F" w:rsidP="00A20F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A20F8F" w:rsidRPr="00302FBC" w:rsidRDefault="00A20F8F" w:rsidP="00A20F8F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t xml:space="preserve"> «____»______________20</w:t>
      </w:r>
      <w:r w:rsidR="00866A5C" w:rsidRPr="00302FBC">
        <w:rPr>
          <w:rFonts w:ascii="Times New Roman" w:hAnsi="Times New Roman" w:cs="Times New Roman"/>
          <w:sz w:val="22"/>
          <w:szCs w:val="22"/>
        </w:rPr>
        <w:t>22</w:t>
      </w:r>
      <w:r w:rsidRPr="00302FBC">
        <w:rPr>
          <w:rFonts w:ascii="Times New Roman" w:hAnsi="Times New Roman" w:cs="Times New Roman"/>
          <w:sz w:val="22"/>
          <w:szCs w:val="22"/>
        </w:rPr>
        <w:t xml:space="preserve"> г.                                «____»______________20</w:t>
      </w:r>
      <w:r w:rsidR="00866A5C" w:rsidRPr="00302FBC">
        <w:rPr>
          <w:rFonts w:ascii="Times New Roman" w:hAnsi="Times New Roman" w:cs="Times New Roman"/>
          <w:sz w:val="22"/>
          <w:szCs w:val="22"/>
        </w:rPr>
        <w:t>22</w:t>
      </w:r>
      <w:r w:rsidRPr="00302FBC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A20F8F" w:rsidRPr="00302FBC" w:rsidRDefault="00A20F8F" w:rsidP="00A20F8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b/>
          <w:sz w:val="22"/>
          <w:szCs w:val="22"/>
        </w:rPr>
        <w:tab/>
      </w:r>
      <w:r w:rsidRPr="00302FBC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02FB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.</w:t>
      </w:r>
      <w:r w:rsidRPr="00302FB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302FB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302FBC">
        <w:rPr>
          <w:rFonts w:ascii="Times New Roman" w:hAnsi="Times New Roman" w:cs="Times New Roman"/>
          <w:sz w:val="22"/>
          <w:szCs w:val="22"/>
        </w:rPr>
        <w:t>.</w:t>
      </w:r>
    </w:p>
    <w:p w:rsidR="00A20F8F" w:rsidRPr="00302FBC" w:rsidRDefault="00A20F8F" w:rsidP="00A20F8F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A20F8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A20F8F" w:rsidRPr="00302FBC" w:rsidRDefault="00A20F8F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20534" w:rsidRPr="00302FBC" w:rsidRDefault="00420534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41C0C" w:rsidRPr="00302FBC" w:rsidRDefault="00841C0C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2545A2" w:rsidRPr="00302FBC" w:rsidRDefault="002545A2" w:rsidP="009D547E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E90233" w:rsidRDefault="00E90233" w:rsidP="00E90233">
      <w:pPr>
        <w:ind w:left="6521"/>
        <w:rPr>
          <w:rFonts w:ascii="Times New Roman" w:hAnsi="Times New Roman" w:cs="Times New Roman"/>
          <w:sz w:val="22"/>
          <w:szCs w:val="22"/>
        </w:rPr>
      </w:pPr>
      <w:r w:rsidRPr="00302FBC">
        <w:rPr>
          <w:rFonts w:ascii="Times New Roman" w:hAnsi="Times New Roman" w:cs="Times New Roman"/>
          <w:sz w:val="22"/>
          <w:szCs w:val="22"/>
        </w:rPr>
        <w:lastRenderedPageBreak/>
        <w:t>Приложение № 2 к извещению о проведен</w:t>
      </w:r>
      <w:proofErr w:type="gramStart"/>
      <w:r w:rsidRPr="00302FBC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02FBC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7B6BDD" w:rsidRDefault="007B6BDD" w:rsidP="00E90233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550B12" w:rsidRDefault="00550B12" w:rsidP="00E90233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4E6973" w:rsidRPr="004E6973" w:rsidRDefault="004E6973" w:rsidP="004E6973">
      <w:pPr>
        <w:shd w:val="clear" w:color="auto" w:fill="FFFFFF"/>
        <w:ind w:firstLine="284"/>
        <w:jc w:val="center"/>
        <w:rPr>
          <w:rFonts w:ascii="Times New Roman" w:hAnsi="Times New Roman"/>
          <w:sz w:val="22"/>
          <w:szCs w:val="22"/>
        </w:rPr>
      </w:pPr>
      <w:r w:rsidRPr="004E6973">
        <w:rPr>
          <w:rFonts w:ascii="Times New Roman" w:hAnsi="Times New Roman"/>
          <w:b/>
          <w:bCs/>
          <w:color w:val="000000"/>
          <w:sz w:val="22"/>
          <w:szCs w:val="22"/>
        </w:rPr>
        <w:t>ДОГОВОР</w:t>
      </w:r>
    </w:p>
    <w:p w:rsidR="004E6973" w:rsidRPr="004E6973" w:rsidRDefault="004E6973" w:rsidP="004E6973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E6973">
        <w:rPr>
          <w:rFonts w:ascii="Times New Roman" w:hAnsi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4E6973" w:rsidRPr="004E6973" w:rsidRDefault="004E6973" w:rsidP="004E6973">
      <w:pPr>
        <w:shd w:val="clear" w:color="auto" w:fill="FFFFFF"/>
        <w:ind w:firstLine="284"/>
        <w:jc w:val="center"/>
        <w:rPr>
          <w:rFonts w:ascii="Times New Roman" w:hAnsi="Times New Roman"/>
          <w:sz w:val="22"/>
          <w:szCs w:val="22"/>
        </w:rPr>
      </w:pPr>
      <w:r w:rsidRPr="004E6973">
        <w:rPr>
          <w:rFonts w:ascii="Times New Roman" w:hAnsi="Times New Roman"/>
          <w:bCs/>
          <w:color w:val="000000"/>
          <w:sz w:val="22"/>
          <w:szCs w:val="22"/>
        </w:rPr>
        <w:t>(занятого водным объектом, по результатам аукциона)</w:t>
      </w:r>
    </w:p>
    <w:p w:rsidR="004E6973" w:rsidRPr="004E6973" w:rsidRDefault="004E6973" w:rsidP="004E6973">
      <w:pPr>
        <w:ind w:firstLine="284"/>
        <w:jc w:val="center"/>
        <w:rPr>
          <w:rFonts w:ascii="Times New Roman" w:hAnsi="Times New Roman"/>
          <w:sz w:val="22"/>
          <w:szCs w:val="22"/>
        </w:rPr>
      </w:pPr>
      <w:r w:rsidRPr="004E6973">
        <w:rPr>
          <w:rFonts w:ascii="Times New Roman" w:hAnsi="Times New Roman"/>
          <w:sz w:val="22"/>
          <w:szCs w:val="22"/>
        </w:rPr>
        <w:t>г. Воронеж, Воронежская область, Российская Федерация</w:t>
      </w:r>
    </w:p>
    <w:p w:rsidR="004E6973" w:rsidRPr="004E6973" w:rsidRDefault="004E6973" w:rsidP="004E6973">
      <w:pPr>
        <w:spacing w:before="360" w:after="360"/>
        <w:jc w:val="both"/>
        <w:rPr>
          <w:rFonts w:ascii="Times New Roman" w:hAnsi="Times New Roman"/>
          <w:sz w:val="22"/>
          <w:szCs w:val="22"/>
        </w:rPr>
      </w:pPr>
      <w:r w:rsidRPr="004E6973">
        <w:rPr>
          <w:rFonts w:ascii="Times New Roman" w:hAnsi="Times New Roman"/>
          <w:sz w:val="22"/>
          <w:szCs w:val="22"/>
        </w:rPr>
        <w:t>№ ____________________</w:t>
      </w:r>
      <w:r w:rsidRPr="004E6973">
        <w:rPr>
          <w:rFonts w:ascii="Times New Roman" w:hAnsi="Times New Roman"/>
          <w:sz w:val="22"/>
          <w:szCs w:val="22"/>
        </w:rPr>
        <w:tab/>
      </w:r>
      <w:r w:rsidRPr="004E6973">
        <w:rPr>
          <w:rFonts w:ascii="Times New Roman" w:hAnsi="Times New Roman"/>
          <w:sz w:val="22"/>
          <w:szCs w:val="22"/>
        </w:rPr>
        <w:tab/>
      </w:r>
      <w:r w:rsidRPr="004E6973">
        <w:rPr>
          <w:rFonts w:ascii="Times New Roman" w:hAnsi="Times New Roman"/>
          <w:sz w:val="22"/>
          <w:szCs w:val="22"/>
        </w:rPr>
        <w:tab/>
      </w:r>
      <w:r w:rsidRPr="004E6973">
        <w:rPr>
          <w:rFonts w:ascii="Times New Roman" w:hAnsi="Times New Roman"/>
          <w:sz w:val="22"/>
          <w:szCs w:val="22"/>
        </w:rPr>
        <w:tab/>
      </w:r>
      <w:r w:rsidRPr="004E6973">
        <w:rPr>
          <w:rFonts w:ascii="Times New Roman" w:hAnsi="Times New Roman"/>
          <w:sz w:val="22"/>
          <w:szCs w:val="22"/>
        </w:rPr>
        <w:tab/>
      </w:r>
      <w:r w:rsidRPr="004E6973">
        <w:rPr>
          <w:rFonts w:ascii="Times New Roman" w:hAnsi="Times New Roman"/>
          <w:sz w:val="22"/>
          <w:szCs w:val="22"/>
        </w:rPr>
        <w:tab/>
        <w:t>«_____»__________20____г.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6973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Воронежской области</w:t>
      </w:r>
      <w:r w:rsidRPr="004E6973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4E6973">
        <w:rPr>
          <w:rFonts w:ascii="Times New Roman" w:hAnsi="Times New Roman" w:cs="Times New Roman"/>
          <w:b/>
          <w:sz w:val="22"/>
          <w:szCs w:val="22"/>
        </w:rPr>
        <w:t>«Арендодатель»</w:t>
      </w:r>
      <w:r w:rsidRPr="004E6973">
        <w:rPr>
          <w:rFonts w:ascii="Times New Roman" w:hAnsi="Times New Roman" w:cs="Times New Roman"/>
          <w:sz w:val="22"/>
          <w:szCs w:val="22"/>
        </w:rPr>
        <w:t xml:space="preserve">, в лице ________________ ___________________________________________________, действующего на основании ______________с одной стороны, и </w:t>
      </w:r>
      <w:r w:rsidRPr="004E6973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4E6973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4E6973">
        <w:rPr>
          <w:rFonts w:ascii="Times New Roman" w:hAnsi="Times New Roman" w:cs="Times New Roman"/>
          <w:b/>
          <w:sz w:val="22"/>
          <w:szCs w:val="22"/>
        </w:rPr>
        <w:t>«Арендатор»</w:t>
      </w:r>
      <w:r w:rsidRPr="004E6973">
        <w:rPr>
          <w:rFonts w:ascii="Times New Roman" w:hAnsi="Times New Roman" w:cs="Times New Roman"/>
          <w:sz w:val="22"/>
          <w:szCs w:val="22"/>
        </w:rPr>
        <w:t>, в лице</w:t>
      </w:r>
      <w:r w:rsidRPr="004E6973">
        <w:rPr>
          <w:rFonts w:ascii="Times New Roman" w:hAnsi="Times New Roman" w:cs="Times New Roman"/>
          <w:b/>
          <w:sz w:val="22"/>
          <w:szCs w:val="22"/>
        </w:rPr>
        <w:t xml:space="preserve"> _____________________, </w:t>
      </w:r>
      <w:r w:rsidRPr="004E6973">
        <w:rPr>
          <w:rFonts w:ascii="Times New Roman" w:hAnsi="Times New Roman" w:cs="Times New Roman"/>
          <w:sz w:val="22"/>
          <w:szCs w:val="22"/>
        </w:rPr>
        <w:t>действующего  на основании</w:t>
      </w:r>
      <w:r w:rsidRPr="004E69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973">
        <w:rPr>
          <w:rFonts w:ascii="Times New Roman" w:hAnsi="Times New Roman" w:cs="Times New Roman"/>
          <w:sz w:val="22"/>
          <w:szCs w:val="22"/>
        </w:rPr>
        <w:t>_____________________, с другой стороны, а при совместном упоминании именуемые «Стороны</w:t>
      </w:r>
      <w:r w:rsidRPr="004E6973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4E6973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(далее – Договор) о нижеследующем:</w:t>
      </w:r>
      <w:proofErr w:type="gramEnd"/>
    </w:p>
    <w:p w:rsidR="004E6973" w:rsidRPr="004E6973" w:rsidRDefault="004E6973" w:rsidP="004E6973">
      <w:pPr>
        <w:pStyle w:val="HTML"/>
        <w:spacing w:before="200"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E6973">
        <w:rPr>
          <w:rFonts w:ascii="Times New Roman" w:hAnsi="Times New Roman"/>
          <w:b/>
          <w:sz w:val="22"/>
          <w:szCs w:val="22"/>
        </w:rPr>
        <w:t>1. Предмет и цель Договора</w:t>
      </w:r>
    </w:p>
    <w:p w:rsidR="004E6973" w:rsidRPr="004E6973" w:rsidRDefault="004E6973" w:rsidP="004E6973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1.1.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1.2.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____________________ от ________ № _____________.</w:t>
      </w:r>
    </w:p>
    <w:p w:rsidR="004E6973" w:rsidRPr="004E6973" w:rsidRDefault="004E6973" w:rsidP="004E6973">
      <w:pPr>
        <w:shd w:val="clear" w:color="auto" w:fill="FFFFFF"/>
        <w:tabs>
          <w:tab w:val="left" w:pos="-142"/>
        </w:tabs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1.3</w:t>
      </w:r>
      <w:r w:rsidRPr="004E6973">
        <w:rPr>
          <w:rFonts w:ascii="Times New Roman" w:hAnsi="Times New Roman" w:cs="Times New Roman"/>
          <w:sz w:val="22"/>
          <w:szCs w:val="22"/>
        </w:rPr>
        <w:t xml:space="preserve"> Участок из состава земель _____________________________________________,</w:t>
      </w:r>
    </w:p>
    <w:p w:rsidR="004E6973" w:rsidRPr="004E6973" w:rsidRDefault="004E6973" w:rsidP="004E6973">
      <w:pPr>
        <w:shd w:val="clear" w:color="auto" w:fill="FFFFFF"/>
        <w:tabs>
          <w:tab w:val="left" w:pos="-142"/>
        </w:tabs>
        <w:ind w:right="57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sz w:val="22"/>
          <w:szCs w:val="22"/>
        </w:rPr>
        <w:t>(категория земель)</w:t>
      </w:r>
    </w:p>
    <w:p w:rsidR="004E6973" w:rsidRPr="004E6973" w:rsidRDefault="004E6973" w:rsidP="004E6973">
      <w:pPr>
        <w:shd w:val="clear" w:color="auto" w:fill="FFFFFF"/>
        <w:tabs>
          <w:tab w:val="left" w:pos="-142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sz w:val="22"/>
          <w:szCs w:val="22"/>
        </w:rPr>
        <w:t>предоставляется для __________________________________________________________.</w:t>
      </w:r>
    </w:p>
    <w:p w:rsidR="004E6973" w:rsidRPr="004E6973" w:rsidRDefault="004E6973" w:rsidP="004E6973">
      <w:pPr>
        <w:ind w:right="57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sz w:val="22"/>
          <w:szCs w:val="22"/>
        </w:rPr>
        <w:t>разрешенное использование, цель использования)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1.4.</w:t>
      </w:r>
      <w:r w:rsidRPr="004E6973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4E6973" w:rsidRPr="004E6973" w:rsidRDefault="004E6973" w:rsidP="004E6973">
      <w:pPr>
        <w:shd w:val="clear" w:color="auto" w:fill="FFFFFF"/>
        <w:tabs>
          <w:tab w:val="left" w:pos="-142"/>
          <w:tab w:val="left" w:pos="0"/>
        </w:tabs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1.5.</w:t>
      </w:r>
      <w:r w:rsidRPr="004E6973">
        <w:rPr>
          <w:rFonts w:ascii="Times New Roman" w:hAnsi="Times New Roman" w:cs="Times New Roman"/>
          <w:sz w:val="22"/>
          <w:szCs w:val="22"/>
        </w:rPr>
        <w:t xml:space="preserve"> 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E6973" w:rsidRPr="004E6973" w:rsidRDefault="004E6973" w:rsidP="004E6973">
      <w:pPr>
        <w:pStyle w:val="HTML"/>
        <w:spacing w:before="200"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4E6973">
        <w:rPr>
          <w:rFonts w:ascii="Times New Roman" w:hAnsi="Times New Roman"/>
          <w:b/>
          <w:sz w:val="22"/>
          <w:szCs w:val="22"/>
        </w:rPr>
        <w:t>2. Срок действия Договора</w:t>
      </w:r>
    </w:p>
    <w:p w:rsidR="004E6973" w:rsidRPr="004E6973" w:rsidRDefault="004E6973" w:rsidP="004E6973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4E6973">
        <w:rPr>
          <w:rFonts w:ascii="Times New Roman" w:hAnsi="Times New Roman" w:cs="Times New Roman"/>
          <w:sz w:val="22"/>
          <w:szCs w:val="22"/>
        </w:rPr>
        <w:t>Срок действия Договора: начало – «___» ____________20__г. окончание «___» _____________20__г.</w:t>
      </w:r>
    </w:p>
    <w:p w:rsidR="004E6973" w:rsidRPr="004E6973" w:rsidRDefault="004E6973" w:rsidP="004E697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 xml:space="preserve">2.2 </w:t>
      </w:r>
      <w:r w:rsidRPr="004E6973">
        <w:rPr>
          <w:rFonts w:ascii="Times New Roman" w:hAnsi="Times New Roman" w:cs="Times New Roman"/>
          <w:sz w:val="22"/>
          <w:szCs w:val="22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E6973" w:rsidRPr="004E6973" w:rsidRDefault="004E6973" w:rsidP="004E6973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4E6973">
        <w:rPr>
          <w:rFonts w:ascii="Times New Roman" w:hAnsi="Times New Roman"/>
          <w:b/>
          <w:sz w:val="22"/>
          <w:szCs w:val="22"/>
        </w:rPr>
        <w:t>2.3.</w:t>
      </w:r>
      <w:r w:rsidRPr="004E6973">
        <w:rPr>
          <w:rFonts w:ascii="Times New Roman" w:hAnsi="Times New Roman"/>
          <w:sz w:val="22"/>
          <w:szCs w:val="22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4E6973" w:rsidRPr="004E6973" w:rsidRDefault="004E6973" w:rsidP="004E6973">
      <w:pPr>
        <w:widowControl/>
        <w:autoSpaceDE/>
        <w:adjustRightInd/>
        <w:spacing w:before="200" w:after="200" w:line="276" w:lineRule="auto"/>
        <w:ind w:left="3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E6973">
        <w:rPr>
          <w:rFonts w:ascii="Times New Roman" w:hAnsi="Times New Roman" w:cs="Times New Roman"/>
          <w:b/>
          <w:i/>
          <w:sz w:val="22"/>
          <w:szCs w:val="22"/>
        </w:rPr>
        <w:t>3.1. Права Арендодателя: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lastRenderedPageBreak/>
        <w:t>3.1.1.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Осуществлять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E6973">
        <w:rPr>
          <w:rFonts w:ascii="Times New Roman" w:hAnsi="Times New Roman" w:cs="Times New Roman"/>
          <w:b/>
          <w:i/>
          <w:sz w:val="22"/>
          <w:szCs w:val="22"/>
        </w:rPr>
        <w:t>3.2. Арендодатель обязан:</w:t>
      </w:r>
    </w:p>
    <w:p w:rsidR="004E6973" w:rsidRPr="004E6973" w:rsidRDefault="004E6973" w:rsidP="004E6973">
      <w:pPr>
        <w:pStyle w:val="aa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6973">
        <w:rPr>
          <w:rFonts w:ascii="Times New Roman" w:hAnsi="Times New Roman"/>
          <w:b/>
          <w:bCs/>
          <w:sz w:val="22"/>
          <w:szCs w:val="22"/>
        </w:rPr>
        <w:t>3</w:t>
      </w:r>
      <w:r w:rsidRPr="004E6973">
        <w:rPr>
          <w:rFonts w:ascii="Times New Roman" w:hAnsi="Times New Roman"/>
          <w:b/>
          <w:sz w:val="22"/>
          <w:szCs w:val="22"/>
        </w:rPr>
        <w:t>.2.1.</w:t>
      </w:r>
      <w:r w:rsidRPr="004E6973">
        <w:rPr>
          <w:rFonts w:ascii="Times New Roman" w:hAnsi="Times New Roman"/>
          <w:sz w:val="22"/>
          <w:szCs w:val="22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E6973">
        <w:rPr>
          <w:rFonts w:ascii="Times New Roman" w:hAnsi="Times New Roman" w:cs="Times New Roman"/>
          <w:b/>
          <w:i/>
          <w:sz w:val="22"/>
          <w:szCs w:val="22"/>
        </w:rPr>
        <w:t>3.3. Права Арендатора: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3.3.1.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Пользоваться Участком в соответствии с условиями Договора.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E6973">
        <w:rPr>
          <w:rFonts w:ascii="Times New Roman" w:hAnsi="Times New Roman" w:cs="Times New Roman"/>
          <w:b/>
          <w:i/>
          <w:sz w:val="22"/>
          <w:szCs w:val="22"/>
        </w:rPr>
        <w:t>3.4. Обязанности Арендатора:</w:t>
      </w:r>
    </w:p>
    <w:p w:rsidR="004E6973" w:rsidRPr="004E6973" w:rsidRDefault="004E6973" w:rsidP="004E6973">
      <w:pPr>
        <w:widowControl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Арендатор обязан использовать Участок исключительно по целевому назначению, указанному в п. 1.3 Договора.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3.4.2.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3.4.3.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3.4.4.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3.4.5.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Арендатор обязан обеспечивать проведение регулярных обследований Участка.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3.4.6.</w:t>
      </w:r>
      <w:r w:rsidRPr="004E697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4E6973" w:rsidRPr="004E6973" w:rsidRDefault="004E6973" w:rsidP="004E6973">
      <w:pPr>
        <w:widowControl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3.4.7.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Арендатор несет ответственность за сохранность Участка в соответствии с действующим законодательством.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3.4.8.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3.4.9.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3.4.10.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3.4.12.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Осуществлять производственно-технологические, санитарные и другие мероприятия, обеспечивающие охрану водных объектов.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3.4.13.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3.4.14.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3.4.15.</w:t>
      </w:r>
      <w:r w:rsidRPr="004E6973">
        <w:rPr>
          <w:rFonts w:ascii="Times New Roman" w:hAnsi="Times New Roman" w:cs="Times New Roman"/>
          <w:sz w:val="22"/>
          <w:szCs w:val="22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водных ресурсов. 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lastRenderedPageBreak/>
        <w:t>3.4.16.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3.4.17.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3.4.18.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3.4.19.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3.4.20.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Не нарушать права смежных землепользователей.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3.4.21.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 xml:space="preserve">3.4.22. </w:t>
      </w:r>
      <w:r w:rsidRPr="004E6973">
        <w:rPr>
          <w:rFonts w:ascii="Times New Roman" w:hAnsi="Times New Roman" w:cs="Times New Roman"/>
          <w:sz w:val="22"/>
          <w:szCs w:val="22"/>
        </w:rPr>
        <w:t xml:space="preserve">Не уступать права и не осуществлять перевод долга по обязательствам, возникшим из Договора. 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3.4.23.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4E6973" w:rsidRPr="004E6973" w:rsidRDefault="004E6973" w:rsidP="004E6973">
      <w:pPr>
        <w:widowControl/>
        <w:autoSpaceDE/>
        <w:adjustRightInd/>
        <w:spacing w:before="200"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4. Платежи и расчеты по Договору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4.1.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4E6973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4E6973" w:rsidRPr="004E6973" w:rsidRDefault="004E6973" w:rsidP="004E69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4.2.</w:t>
      </w:r>
      <w:r w:rsidRPr="004E6973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КБК 83511105022020000120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Расчетный счет 03100643000000013100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spellStart"/>
      <w:proofErr w:type="gramStart"/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кор</w:t>
      </w:r>
      <w:proofErr w:type="spellEnd"/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. счет</w:t>
      </w:r>
      <w:proofErr w:type="gramEnd"/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40102810945370000023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в ОТДЕЛЕНИЕ ВОРОНЕЖ БАНКА РОССИИ//УФК по Воронежской области г. Воронеж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БИК 012007084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ИНН 3666057069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КПП 366601001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ОКТМО 20701000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платежном поручении необходимо указывать номер и дату Договора, а </w:t>
      </w:r>
      <w:proofErr w:type="gramStart"/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>также</w:t>
      </w:r>
      <w:proofErr w:type="gramEnd"/>
      <w:r w:rsidRPr="004E69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за какой период производится оплата.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kern w:val="2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4.3.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4E6973">
        <w:rPr>
          <w:rFonts w:ascii="Times New Roman" w:hAnsi="Times New Roman" w:cs="Times New Roman"/>
          <w:sz w:val="22"/>
          <w:szCs w:val="22"/>
        </w:rPr>
        <w:t>Задаток в сумме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lastRenderedPageBreak/>
        <w:t>4.4.</w:t>
      </w:r>
      <w:r w:rsidRPr="004E6973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 xml:space="preserve">4.5. </w:t>
      </w:r>
      <w:r w:rsidRPr="004E6973">
        <w:rPr>
          <w:rFonts w:ascii="Times New Roman" w:hAnsi="Times New Roman" w:cs="Times New Roman"/>
          <w:sz w:val="22"/>
          <w:szCs w:val="22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bCs/>
          <w:sz w:val="22"/>
          <w:szCs w:val="22"/>
        </w:rPr>
        <w:t xml:space="preserve">4.6. </w:t>
      </w:r>
      <w:r w:rsidRPr="004E6973">
        <w:rPr>
          <w:rFonts w:ascii="Times New Roman" w:hAnsi="Times New Roman" w:cs="Times New Roman"/>
          <w:sz w:val="22"/>
          <w:szCs w:val="22"/>
        </w:rPr>
        <w:t xml:space="preserve">Размер годовой арендной платы может быть пересмотрен Арендодателем </w:t>
      </w:r>
      <w:proofErr w:type="gramStart"/>
      <w:r w:rsidRPr="004E6973">
        <w:rPr>
          <w:rFonts w:ascii="Times New Roman" w:hAnsi="Times New Roman" w:cs="Times New Roman"/>
          <w:sz w:val="22"/>
          <w:szCs w:val="22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4E6973">
        <w:rPr>
          <w:rFonts w:ascii="Times New Roman" w:hAnsi="Times New Roman" w:cs="Times New Roman"/>
          <w:sz w:val="22"/>
          <w:szCs w:val="22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4.7.</w:t>
      </w:r>
      <w:r w:rsidRPr="004E6973">
        <w:rPr>
          <w:rFonts w:ascii="Times New Roman" w:hAnsi="Times New Roman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4.8.</w:t>
      </w:r>
      <w:r w:rsidRPr="004E6973">
        <w:rPr>
          <w:rFonts w:ascii="Times New Roman" w:hAnsi="Times New Roman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4E6973">
        <w:rPr>
          <w:rFonts w:ascii="Times New Roman" w:hAnsi="Times New Roman"/>
        </w:rPr>
        <w:t>с даты</w:t>
      </w:r>
      <w:proofErr w:type="gramEnd"/>
      <w:r w:rsidRPr="004E6973">
        <w:rPr>
          <w:rFonts w:ascii="Times New Roman" w:hAnsi="Times New Roman"/>
        </w:rPr>
        <w:t xml:space="preserve"> его отправки заказным письмом по адресу, указанному в Договоре.</w:t>
      </w:r>
    </w:p>
    <w:p w:rsidR="004E6973" w:rsidRPr="004E6973" w:rsidRDefault="004E6973" w:rsidP="004E6973">
      <w:pPr>
        <w:spacing w:line="276" w:lineRule="auto"/>
        <w:ind w:right="5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 xml:space="preserve">4.9. </w:t>
      </w:r>
      <w:r w:rsidRPr="004E6973">
        <w:rPr>
          <w:rFonts w:ascii="Times New Roman" w:hAnsi="Times New Roman" w:cs="Times New Roman"/>
          <w:sz w:val="22"/>
          <w:szCs w:val="22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4E6973" w:rsidRPr="004E6973" w:rsidRDefault="004E6973" w:rsidP="004E6973">
      <w:pPr>
        <w:pStyle w:val="af"/>
        <w:spacing w:before="200" w:after="20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4E6973">
        <w:rPr>
          <w:rFonts w:ascii="Times New Roman" w:hAnsi="Times New Roman"/>
          <w:b/>
          <w:bCs/>
        </w:rPr>
        <w:t>5. Ответственность сторон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5.1.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</w:t>
      </w:r>
      <w:proofErr w:type="spellStart"/>
      <w:r w:rsidRPr="004E6973">
        <w:rPr>
          <w:rFonts w:ascii="Times New Roman" w:hAnsi="Times New Roman" w:cs="Times New Roman"/>
          <w:kern w:val="2"/>
          <w:sz w:val="22"/>
          <w:szCs w:val="22"/>
        </w:rPr>
        <w:t>ст.ст</w:t>
      </w:r>
      <w:proofErr w:type="spellEnd"/>
      <w:r w:rsidRPr="004E6973">
        <w:rPr>
          <w:rFonts w:ascii="Times New Roman" w:hAnsi="Times New Roman" w:cs="Times New Roman"/>
          <w:kern w:val="2"/>
          <w:sz w:val="22"/>
          <w:szCs w:val="22"/>
        </w:rPr>
        <w:t>. 450, 452, 619-620 ГК РФ в порядке, установленном Договором.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  <w:highlight w:val="yellow"/>
        </w:rPr>
      </w:pPr>
      <w:r w:rsidRPr="004E6973">
        <w:rPr>
          <w:rFonts w:ascii="Times New Roman" w:eastAsia="Times New Roman" w:hAnsi="Times New Roman"/>
          <w:b/>
          <w:kern w:val="2"/>
          <w:lang w:eastAsia="ru-RU"/>
        </w:rPr>
        <w:t>5.2.</w:t>
      </w:r>
      <w:r w:rsidRPr="004E6973">
        <w:rPr>
          <w:rFonts w:ascii="Times New Roman" w:hAnsi="Times New Roman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4E6973">
        <w:rPr>
          <w:rFonts w:ascii="Times New Roman" w:hAnsi="Times New Roman"/>
        </w:rPr>
        <w:t>на обращение в суд о взыскании образовавшейся задолженности в соответствии с Договором</w:t>
      </w:r>
      <w:proofErr w:type="gramEnd"/>
      <w:r w:rsidRPr="004E6973">
        <w:rPr>
          <w:rFonts w:ascii="Times New Roman" w:hAnsi="Times New Roman"/>
        </w:rPr>
        <w:t xml:space="preserve"> и согласно </w:t>
      </w:r>
      <w:proofErr w:type="spellStart"/>
      <w:r w:rsidRPr="004E6973">
        <w:rPr>
          <w:rFonts w:ascii="Times New Roman" w:hAnsi="Times New Roman"/>
        </w:rPr>
        <w:t>ст.ст</w:t>
      </w:r>
      <w:proofErr w:type="spellEnd"/>
      <w:r w:rsidRPr="004E6973">
        <w:rPr>
          <w:rFonts w:ascii="Times New Roman" w:hAnsi="Times New Roman"/>
        </w:rPr>
        <w:t xml:space="preserve">. 309, 310, 614 ГК РФ, </w:t>
      </w:r>
      <w:proofErr w:type="spellStart"/>
      <w:r w:rsidRPr="004E6973">
        <w:rPr>
          <w:rFonts w:ascii="Times New Roman" w:hAnsi="Times New Roman"/>
        </w:rPr>
        <w:t>ст.ст</w:t>
      </w:r>
      <w:proofErr w:type="spellEnd"/>
      <w:r w:rsidRPr="004E6973">
        <w:rPr>
          <w:rFonts w:ascii="Times New Roman" w:hAnsi="Times New Roman"/>
        </w:rPr>
        <w:t>. 22, 65 ЗК РФ.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5.3.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5.4.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5.5.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В случае просрочки уплаты или неуплаты Арендатором платежей в сроки, установленные п. 4.4. – 4.5. Договора, начисляются пени в размере 0,1 % от суммы задолженности за каждый день просрочки. 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4E6973">
        <w:rPr>
          <w:rFonts w:ascii="Times New Roman" w:hAnsi="Times New Roman" w:cs="Times New Roman"/>
          <w:b/>
          <w:kern w:val="2"/>
          <w:sz w:val="22"/>
          <w:szCs w:val="22"/>
        </w:rPr>
        <w:t>5.6.</w:t>
      </w:r>
      <w:r w:rsidRPr="004E6973">
        <w:rPr>
          <w:rFonts w:ascii="Times New Roman" w:hAnsi="Times New Roman" w:cs="Times New Roman"/>
          <w:kern w:val="2"/>
          <w:sz w:val="22"/>
          <w:szCs w:val="22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5.7.</w:t>
      </w:r>
      <w:r w:rsidRPr="004E6973">
        <w:rPr>
          <w:rFonts w:ascii="Times New Roman" w:hAnsi="Times New Roman"/>
        </w:rPr>
        <w:t xml:space="preserve"> 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  <w:highlight w:val="yellow"/>
        </w:rPr>
      </w:pPr>
      <w:r w:rsidRPr="004E6973">
        <w:rPr>
          <w:rFonts w:ascii="Times New Roman" w:hAnsi="Times New Roman"/>
          <w:b/>
          <w:bCs/>
        </w:rPr>
        <w:t>5.8.</w:t>
      </w:r>
      <w:r w:rsidRPr="004E6973">
        <w:rPr>
          <w:rFonts w:ascii="Times New Roman" w:hAnsi="Times New Roman"/>
          <w:bCs/>
        </w:rPr>
        <w:t xml:space="preserve"> </w:t>
      </w:r>
      <w:r w:rsidRPr="004E6973">
        <w:rPr>
          <w:rFonts w:ascii="Times New Roman" w:hAnsi="Times New Roman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4E6973">
        <w:rPr>
          <w:rFonts w:ascii="Times New Roman" w:hAnsi="Times New Roman"/>
          <w:highlight w:val="yellow"/>
        </w:rPr>
        <w:t xml:space="preserve"> 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lastRenderedPageBreak/>
        <w:t>5.9.</w:t>
      </w:r>
      <w:r w:rsidRPr="004E6973">
        <w:rPr>
          <w:rFonts w:ascii="Times New Roman" w:hAnsi="Times New Roman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4E6973" w:rsidRPr="004E6973" w:rsidRDefault="004E6973" w:rsidP="004E6973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5.10</w:t>
      </w:r>
      <w:r w:rsidRPr="004E6973">
        <w:rPr>
          <w:rFonts w:ascii="Times New Roman" w:hAnsi="Times New Roman" w:cs="Times New Roman"/>
          <w:sz w:val="22"/>
          <w:szCs w:val="22"/>
        </w:rPr>
        <w:t>. 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E6973" w:rsidRPr="004E6973" w:rsidRDefault="004E6973" w:rsidP="004E6973">
      <w:pPr>
        <w:pStyle w:val="af"/>
        <w:spacing w:before="200" w:after="200" w:line="276" w:lineRule="auto"/>
        <w:jc w:val="center"/>
        <w:rPr>
          <w:rFonts w:ascii="Times New Roman" w:hAnsi="Times New Roman"/>
          <w:b/>
          <w:bCs/>
        </w:rPr>
      </w:pPr>
      <w:r w:rsidRPr="004E6973">
        <w:rPr>
          <w:rFonts w:ascii="Times New Roman" w:hAnsi="Times New Roman"/>
          <w:b/>
          <w:bCs/>
        </w:rPr>
        <w:t>6. Порядок изменения, расторжения, прекращения и продления Договора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6.1.</w:t>
      </w:r>
      <w:r w:rsidRPr="004E6973">
        <w:rPr>
          <w:rFonts w:ascii="Times New Roman" w:hAnsi="Times New Roman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4E6973">
        <w:rPr>
          <w:rFonts w:ascii="Times New Roman" w:hAnsi="Times New Roman"/>
        </w:rPr>
        <w:t>Арендатором</w:t>
      </w:r>
      <w:proofErr w:type="gramEnd"/>
      <w:r w:rsidRPr="004E6973">
        <w:rPr>
          <w:rFonts w:ascii="Times New Roman" w:hAnsi="Times New Roman"/>
        </w:rPr>
        <w:t xml:space="preserve"> и регистрируются в установленном законом порядке.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6.2.</w:t>
      </w:r>
      <w:r w:rsidRPr="004E6973">
        <w:rPr>
          <w:rFonts w:ascii="Times New Roman" w:hAnsi="Times New Roman"/>
        </w:rPr>
        <w:t xml:space="preserve"> Договор может быть расторгнут: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6.2.1.</w:t>
      </w:r>
      <w:r w:rsidRPr="004E6973">
        <w:rPr>
          <w:rFonts w:ascii="Times New Roman" w:hAnsi="Times New Roman"/>
        </w:rPr>
        <w:t xml:space="preserve"> 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4E6973" w:rsidRPr="004E6973" w:rsidRDefault="004E6973" w:rsidP="004E6973">
      <w:pPr>
        <w:pStyle w:val="af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</w:rPr>
        <w:t xml:space="preserve">при однократной неуплате или просрочке Арендатором арендной платы </w:t>
      </w:r>
      <w:r w:rsidRPr="004E6973">
        <w:rPr>
          <w:rFonts w:ascii="Times New Roman" w:hAnsi="Times New Roman"/>
          <w:bCs/>
        </w:rPr>
        <w:t xml:space="preserve">по истечении сроков, установленных </w:t>
      </w:r>
      <w:r w:rsidRPr="004E6973">
        <w:rPr>
          <w:rFonts w:ascii="Times New Roman" w:hAnsi="Times New Roman"/>
        </w:rPr>
        <w:t xml:space="preserve"> Договором</w:t>
      </w:r>
      <w:r w:rsidRPr="004E6973">
        <w:rPr>
          <w:rFonts w:ascii="Times New Roman" w:hAnsi="Times New Roman"/>
          <w:bCs/>
        </w:rPr>
        <w:t>;</w:t>
      </w:r>
    </w:p>
    <w:p w:rsidR="004E6973" w:rsidRPr="004E6973" w:rsidRDefault="004E6973" w:rsidP="004E6973">
      <w:pPr>
        <w:pStyle w:val="af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</w:rPr>
        <w:t xml:space="preserve">при использовании Участка не в соответствии с целями, определенными в п. 1.3. Договора; </w:t>
      </w:r>
    </w:p>
    <w:p w:rsidR="004E6973" w:rsidRPr="004E6973" w:rsidRDefault="004E6973" w:rsidP="004E6973">
      <w:pPr>
        <w:pStyle w:val="af"/>
        <w:numPr>
          <w:ilvl w:val="0"/>
          <w:numId w:val="3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4E6973">
        <w:rPr>
          <w:rFonts w:ascii="Times New Roman" w:hAnsi="Times New Roman"/>
          <w:bCs/>
        </w:rPr>
        <w:t xml:space="preserve">п. 3.4.1-3.4.2, 3.4.9-3.4.16 </w:t>
      </w:r>
      <w:r w:rsidRPr="004E6973">
        <w:rPr>
          <w:rFonts w:ascii="Times New Roman" w:hAnsi="Times New Roman"/>
        </w:rPr>
        <w:t>Договора;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  <w:b/>
        </w:rPr>
        <w:t>6.2.2.</w:t>
      </w:r>
      <w:r w:rsidRPr="004E6973">
        <w:rPr>
          <w:rFonts w:ascii="Times New Roman" w:hAnsi="Times New Roman"/>
        </w:rPr>
        <w:t xml:space="preserve"> По соглашению Сторон в порядке, предусмотренном законодательством.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  <w:b/>
          <w:bCs/>
        </w:rPr>
        <w:t>6.2.3.</w:t>
      </w:r>
      <w:r w:rsidRPr="004E6973">
        <w:rPr>
          <w:rFonts w:ascii="Times New Roman" w:hAnsi="Times New Roman"/>
          <w:bCs/>
        </w:rPr>
        <w:t xml:space="preserve"> 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4E6973" w:rsidRPr="004E6973" w:rsidRDefault="004E6973" w:rsidP="004E6973">
      <w:pPr>
        <w:pStyle w:val="af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</w:rPr>
        <w:t xml:space="preserve">при однократной неуплате или просрочке Арендатором арендной платы </w:t>
      </w:r>
      <w:r w:rsidRPr="004E6973">
        <w:rPr>
          <w:rFonts w:ascii="Times New Roman" w:hAnsi="Times New Roman"/>
          <w:bCs/>
        </w:rPr>
        <w:t>по истечении срока, установленного</w:t>
      </w:r>
      <w:r w:rsidRPr="004E6973">
        <w:rPr>
          <w:rFonts w:ascii="Times New Roman" w:hAnsi="Times New Roman"/>
        </w:rPr>
        <w:t xml:space="preserve"> п. 4.3 Договора</w:t>
      </w:r>
      <w:r w:rsidRPr="004E6973">
        <w:rPr>
          <w:rFonts w:ascii="Times New Roman" w:hAnsi="Times New Roman"/>
          <w:bCs/>
        </w:rPr>
        <w:t>;</w:t>
      </w:r>
    </w:p>
    <w:p w:rsidR="004E6973" w:rsidRPr="004E6973" w:rsidRDefault="004E6973" w:rsidP="004E6973">
      <w:pPr>
        <w:pStyle w:val="af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bCs/>
        </w:rPr>
      </w:pPr>
      <w:r w:rsidRPr="004E6973">
        <w:rPr>
          <w:rFonts w:ascii="Times New Roman" w:hAnsi="Times New Roman"/>
          <w:bCs/>
        </w:rPr>
        <w:t xml:space="preserve">при </w:t>
      </w:r>
      <w:r w:rsidRPr="004E6973">
        <w:rPr>
          <w:rFonts w:ascii="Times New Roman" w:hAnsi="Times New Roman"/>
        </w:rPr>
        <w:t>использовании Участка не в соответствии с целями, определенными в п. 1.3. Договора.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  <w:bCs/>
        </w:rPr>
        <w:t>6.3</w:t>
      </w:r>
      <w:r w:rsidRPr="004E6973">
        <w:rPr>
          <w:rFonts w:ascii="Times New Roman" w:hAnsi="Times New Roman"/>
          <w:b/>
        </w:rPr>
        <w:t>.</w:t>
      </w:r>
      <w:r w:rsidRPr="004E6973">
        <w:rPr>
          <w:rFonts w:ascii="Times New Roman" w:hAnsi="Times New Roman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6.4.</w:t>
      </w:r>
      <w:r w:rsidRPr="004E6973">
        <w:rPr>
          <w:rFonts w:ascii="Times New Roman" w:hAnsi="Times New Roman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4E6973" w:rsidRPr="004E6973" w:rsidRDefault="004E6973" w:rsidP="004E6973">
      <w:pPr>
        <w:pStyle w:val="af"/>
        <w:spacing w:before="200" w:after="200" w:line="276" w:lineRule="auto"/>
        <w:ind w:left="357"/>
        <w:jc w:val="center"/>
        <w:rPr>
          <w:rFonts w:ascii="Times New Roman" w:hAnsi="Times New Roman"/>
          <w:b/>
        </w:rPr>
      </w:pPr>
      <w:r w:rsidRPr="004E6973">
        <w:rPr>
          <w:rFonts w:ascii="Times New Roman" w:hAnsi="Times New Roman"/>
          <w:b/>
        </w:rPr>
        <w:t>7. Форс-мажорные обстоятельства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4E6973">
        <w:rPr>
          <w:rFonts w:ascii="Times New Roman" w:hAnsi="Times New Roman"/>
        </w:rPr>
        <w:t>другую</w:t>
      </w:r>
      <w:proofErr w:type="gramEnd"/>
      <w:r w:rsidRPr="004E6973">
        <w:rPr>
          <w:rFonts w:ascii="Times New Roman" w:hAnsi="Times New Roman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4E6973">
        <w:rPr>
          <w:rFonts w:ascii="Times New Roman" w:hAnsi="Times New Roman"/>
        </w:rPr>
        <w:t>ств св</w:t>
      </w:r>
      <w:proofErr w:type="gramEnd"/>
      <w:r w:rsidRPr="004E6973">
        <w:rPr>
          <w:rFonts w:ascii="Times New Roman" w:hAnsi="Times New Roman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E6973" w:rsidRPr="004E6973" w:rsidRDefault="004E6973" w:rsidP="004E6973">
      <w:pPr>
        <w:pStyle w:val="af"/>
        <w:spacing w:before="200" w:after="200" w:line="276" w:lineRule="auto"/>
        <w:ind w:left="357"/>
        <w:jc w:val="center"/>
        <w:rPr>
          <w:rFonts w:ascii="Times New Roman" w:hAnsi="Times New Roman"/>
          <w:b/>
          <w:bCs/>
        </w:rPr>
      </w:pPr>
      <w:r w:rsidRPr="004E6973">
        <w:rPr>
          <w:rFonts w:ascii="Times New Roman" w:hAnsi="Times New Roman"/>
          <w:b/>
          <w:bCs/>
        </w:rPr>
        <w:t>8. Особые условия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  <w:bCs/>
        </w:rPr>
        <w:t>8.1.</w:t>
      </w:r>
      <w:r w:rsidRPr="004E6973">
        <w:rPr>
          <w:rFonts w:ascii="Times New Roman" w:hAnsi="Times New Roman"/>
        </w:rPr>
        <w:t xml:space="preserve"> Кроме внесения арендной платы согласно п. 4.2. Договора Арендатор обязуется: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8.1.1.</w:t>
      </w:r>
      <w:r w:rsidRPr="004E6973">
        <w:rPr>
          <w:rFonts w:ascii="Times New Roman" w:hAnsi="Times New Roman"/>
        </w:rPr>
        <w:t xml:space="preserve"> ___________________________________________________________________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8.1.2.</w:t>
      </w:r>
      <w:r w:rsidRPr="004E6973">
        <w:rPr>
          <w:rFonts w:ascii="Times New Roman" w:hAnsi="Times New Roman"/>
        </w:rPr>
        <w:t xml:space="preserve"> ___________________________________________________________________</w:t>
      </w:r>
    </w:p>
    <w:p w:rsidR="004E6973" w:rsidRPr="004E6973" w:rsidRDefault="004E6973" w:rsidP="004E6973">
      <w:pPr>
        <w:pStyle w:val="af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8.1.3.</w:t>
      </w:r>
      <w:r w:rsidRPr="004E6973">
        <w:rPr>
          <w:rFonts w:ascii="Times New Roman" w:hAnsi="Times New Roman"/>
        </w:rPr>
        <w:t xml:space="preserve"> ___________________________________________________________________</w:t>
      </w:r>
    </w:p>
    <w:p w:rsidR="004E6973" w:rsidRPr="004E6973" w:rsidRDefault="004E6973" w:rsidP="004E6973">
      <w:pPr>
        <w:pStyle w:val="af"/>
        <w:ind w:firstLine="709"/>
        <w:jc w:val="center"/>
        <w:rPr>
          <w:rFonts w:ascii="Times New Roman" w:hAnsi="Times New Roman"/>
        </w:rPr>
      </w:pPr>
      <w:r w:rsidRPr="004E6973">
        <w:rPr>
          <w:rFonts w:ascii="Times New Roman" w:hAnsi="Times New Roman"/>
        </w:rPr>
        <w:t>(пункты заполняются в соответствии с условиями торгов)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lastRenderedPageBreak/>
        <w:t>8.2.</w:t>
      </w:r>
      <w:r w:rsidRPr="004E6973">
        <w:rPr>
          <w:rFonts w:ascii="Times New Roman" w:hAnsi="Times New Roman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  <w:bCs/>
        </w:rPr>
        <w:t>8.3.</w:t>
      </w:r>
      <w:r w:rsidRPr="004E6973">
        <w:rPr>
          <w:rFonts w:ascii="Times New Roman" w:hAnsi="Times New Roman"/>
          <w:bCs/>
        </w:rPr>
        <w:t xml:space="preserve"> </w:t>
      </w:r>
      <w:r w:rsidRPr="004E6973">
        <w:rPr>
          <w:rFonts w:ascii="Times New Roman" w:hAnsi="Times New Roman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8.4.</w:t>
      </w:r>
      <w:r w:rsidRPr="004E6973">
        <w:rPr>
          <w:rFonts w:ascii="Times New Roman" w:hAnsi="Times New Roman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8.5.</w:t>
      </w:r>
      <w:r w:rsidRPr="004E6973">
        <w:rPr>
          <w:rFonts w:ascii="Times New Roman" w:hAnsi="Times New Roman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4E6973" w:rsidRPr="004E6973" w:rsidRDefault="004E6973" w:rsidP="004E6973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  <w:r w:rsidRPr="004E6973">
        <w:rPr>
          <w:rFonts w:ascii="Times New Roman" w:hAnsi="Times New Roman"/>
          <w:b/>
        </w:rPr>
        <w:t>8.6</w:t>
      </w:r>
      <w:r w:rsidRPr="004E6973">
        <w:rPr>
          <w:rFonts w:ascii="Times New Roman" w:hAnsi="Times New Roman"/>
        </w:rPr>
        <w:t>. Договор составлен в 3-х экземплярах (один хранится у Арендатора, один – у Арендодателя, один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4E6973" w:rsidRPr="004E6973" w:rsidRDefault="004E6973" w:rsidP="004E6973">
      <w:pPr>
        <w:spacing w:before="200" w:after="200" w:line="276" w:lineRule="auto"/>
        <w:ind w:left="3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6973">
        <w:rPr>
          <w:rFonts w:ascii="Times New Roman" w:hAnsi="Times New Roman" w:cs="Times New Roman"/>
          <w:b/>
          <w:sz w:val="22"/>
          <w:szCs w:val="22"/>
        </w:rPr>
        <w:t>9. Адреса и подписи сторон:</w:t>
      </w:r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4684"/>
      </w:tblGrid>
      <w:tr w:rsidR="004E6973" w:rsidRPr="004E6973" w:rsidTr="004E6973">
        <w:trPr>
          <w:trHeight w:val="2979"/>
          <w:jc w:val="center"/>
        </w:trPr>
        <w:tc>
          <w:tcPr>
            <w:tcW w:w="4724" w:type="dxa"/>
          </w:tcPr>
          <w:p w:rsidR="004E6973" w:rsidRPr="004E6973" w:rsidRDefault="004E6973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E697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АРЕНДОДАТЕЛЬ</w:t>
            </w: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Департамент имущественных и земельных отношений Воронежской области</w:t>
            </w: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394006, г. Воронеж, пл. Ленина, 12</w:t>
            </w: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ИНН 3666057069</w:t>
            </w: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ОГРН 1023601570904</w:t>
            </w: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____________________</w:t>
            </w:r>
          </w:p>
          <w:p w:rsidR="004E6973" w:rsidRPr="004E6973" w:rsidRDefault="004E6973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М.П.</w:t>
            </w:r>
          </w:p>
        </w:tc>
        <w:tc>
          <w:tcPr>
            <w:tcW w:w="4686" w:type="dxa"/>
          </w:tcPr>
          <w:p w:rsidR="004E6973" w:rsidRPr="004E6973" w:rsidRDefault="004E6973">
            <w:pPr>
              <w:pStyle w:val="af"/>
              <w:spacing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4E6973">
              <w:rPr>
                <w:rFonts w:ascii="Times New Roman" w:hAnsi="Times New Roman"/>
                <w:b/>
              </w:rPr>
              <w:t>АРЕНДАТОР</w:t>
            </w: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4E6973" w:rsidRPr="004E6973" w:rsidRDefault="004E6973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____________________</w:t>
            </w:r>
          </w:p>
          <w:p w:rsidR="004E6973" w:rsidRPr="004E6973" w:rsidRDefault="004E6973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4E6973">
              <w:rPr>
                <w:rFonts w:ascii="Times New Roman" w:hAnsi="Times New Roman"/>
              </w:rPr>
              <w:t>М.П.</w:t>
            </w:r>
          </w:p>
        </w:tc>
      </w:tr>
    </w:tbl>
    <w:p w:rsidR="004E6973" w:rsidRPr="004E6973" w:rsidRDefault="004E6973" w:rsidP="004E6973">
      <w:pPr>
        <w:rPr>
          <w:rFonts w:ascii="Times New Roman" w:hAnsi="Times New Roman" w:cs="Times New Roman"/>
          <w:sz w:val="22"/>
          <w:szCs w:val="22"/>
        </w:rPr>
      </w:pPr>
    </w:p>
    <w:p w:rsidR="004E6973" w:rsidRPr="004E6973" w:rsidRDefault="004E6973" w:rsidP="00E90233">
      <w:pPr>
        <w:ind w:left="6521"/>
        <w:rPr>
          <w:rFonts w:ascii="Times New Roman" w:hAnsi="Times New Roman" w:cs="Times New Roman"/>
          <w:sz w:val="22"/>
          <w:szCs w:val="22"/>
        </w:rPr>
      </w:pPr>
    </w:p>
    <w:sectPr w:rsidR="004E6973" w:rsidRPr="004E6973" w:rsidSect="0013753E">
      <w:footerReference w:type="default" r:id="rId17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CE" w:rsidRDefault="00416DCE" w:rsidP="00225547">
      <w:r>
        <w:separator/>
      </w:r>
    </w:p>
  </w:endnote>
  <w:endnote w:type="continuationSeparator" w:id="0">
    <w:p w:rsidR="00416DCE" w:rsidRDefault="00416DCE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3C63B3" w:rsidRDefault="003C63B3">
        <w:pPr>
          <w:pStyle w:val="a6"/>
          <w:jc w:val="right"/>
        </w:pPr>
        <w:r w:rsidRPr="00D735B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735B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735B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B765E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735B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3" w:rsidRPr="008507DB" w:rsidRDefault="003C63B3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B3" w:rsidRPr="00D735BD" w:rsidRDefault="003C63B3">
    <w:pPr>
      <w:pStyle w:val="a6"/>
      <w:jc w:val="right"/>
      <w:rPr>
        <w:rFonts w:ascii="Times New Roman" w:hAnsi="Times New Roman" w:cs="Times New Roman"/>
        <w:sz w:val="22"/>
        <w:szCs w:val="22"/>
      </w:rPr>
    </w:pPr>
    <w:r w:rsidRPr="00D735BD">
      <w:rPr>
        <w:rFonts w:ascii="Times New Roman" w:hAnsi="Times New Roman" w:cs="Times New Roman"/>
        <w:sz w:val="22"/>
        <w:szCs w:val="22"/>
      </w:rPr>
      <w:fldChar w:fldCharType="begin"/>
    </w:r>
    <w:r w:rsidRPr="00D735BD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D735BD">
      <w:rPr>
        <w:rFonts w:ascii="Times New Roman" w:hAnsi="Times New Roman" w:cs="Times New Roman"/>
        <w:sz w:val="22"/>
        <w:szCs w:val="22"/>
      </w:rPr>
      <w:fldChar w:fldCharType="separate"/>
    </w:r>
    <w:r w:rsidR="00FB765E">
      <w:rPr>
        <w:rFonts w:ascii="Times New Roman" w:hAnsi="Times New Roman" w:cs="Times New Roman"/>
        <w:noProof/>
        <w:sz w:val="22"/>
        <w:szCs w:val="22"/>
      </w:rPr>
      <w:t>15</w:t>
    </w:r>
    <w:r w:rsidRPr="00D735BD">
      <w:rPr>
        <w:rFonts w:ascii="Times New Roman" w:hAnsi="Times New Roman" w:cs="Times New Roman"/>
        <w:sz w:val="22"/>
        <w:szCs w:val="22"/>
      </w:rPr>
      <w:fldChar w:fldCharType="end"/>
    </w:r>
  </w:p>
  <w:p w:rsidR="003C63B3" w:rsidRDefault="003C6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CE" w:rsidRDefault="00416DCE" w:rsidP="00225547">
      <w:r>
        <w:separator/>
      </w:r>
    </w:p>
  </w:footnote>
  <w:footnote w:type="continuationSeparator" w:id="0">
    <w:p w:rsidR="00416DCE" w:rsidRDefault="00416DCE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5"/>
  </w:num>
  <w:num w:numId="23">
    <w:abstractNumId w:val="0"/>
  </w:num>
  <w:num w:numId="24">
    <w:abstractNumId w:val="3"/>
  </w:num>
  <w:num w:numId="25">
    <w:abstractNumId w:val="4"/>
  </w:num>
  <w:num w:numId="26">
    <w:abstractNumId w:val="10"/>
  </w:num>
  <w:num w:numId="27">
    <w:abstractNumId w:val="14"/>
  </w:num>
  <w:num w:numId="28">
    <w:abstractNumId w:val="13"/>
  </w:num>
  <w:num w:numId="29">
    <w:abstractNumId w:val="14"/>
  </w:num>
  <w:num w:numId="30">
    <w:abstractNumId w:val="13"/>
  </w:num>
  <w:num w:numId="31">
    <w:abstractNumId w:val="14"/>
  </w:num>
  <w:num w:numId="32">
    <w:abstractNumId w:val="13"/>
  </w:num>
  <w:num w:numId="33">
    <w:abstractNumId w:val="14"/>
  </w:num>
  <w:num w:numId="34">
    <w:abstractNumId w:val="13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06949"/>
    <w:rsid w:val="00013563"/>
    <w:rsid w:val="00015296"/>
    <w:rsid w:val="000272DF"/>
    <w:rsid w:val="000274C6"/>
    <w:rsid w:val="0003708E"/>
    <w:rsid w:val="000407BE"/>
    <w:rsid w:val="00042774"/>
    <w:rsid w:val="000475A1"/>
    <w:rsid w:val="00051A4C"/>
    <w:rsid w:val="000604B2"/>
    <w:rsid w:val="00062157"/>
    <w:rsid w:val="00064865"/>
    <w:rsid w:val="000672DC"/>
    <w:rsid w:val="00067895"/>
    <w:rsid w:val="0007474A"/>
    <w:rsid w:val="00080785"/>
    <w:rsid w:val="00081F13"/>
    <w:rsid w:val="00084601"/>
    <w:rsid w:val="00084E37"/>
    <w:rsid w:val="0008572F"/>
    <w:rsid w:val="000859E1"/>
    <w:rsid w:val="00086CB1"/>
    <w:rsid w:val="00087FDF"/>
    <w:rsid w:val="000901F4"/>
    <w:rsid w:val="00090DC5"/>
    <w:rsid w:val="0009142D"/>
    <w:rsid w:val="0009464F"/>
    <w:rsid w:val="000957F8"/>
    <w:rsid w:val="00095A09"/>
    <w:rsid w:val="0009682F"/>
    <w:rsid w:val="000A1D3C"/>
    <w:rsid w:val="000A2FE0"/>
    <w:rsid w:val="000A366C"/>
    <w:rsid w:val="000A4F49"/>
    <w:rsid w:val="000A5AB9"/>
    <w:rsid w:val="000A7DC6"/>
    <w:rsid w:val="000B0B48"/>
    <w:rsid w:val="000B74FD"/>
    <w:rsid w:val="000B78B4"/>
    <w:rsid w:val="000C0649"/>
    <w:rsid w:val="000C43B2"/>
    <w:rsid w:val="000C56FA"/>
    <w:rsid w:val="000C7A51"/>
    <w:rsid w:val="000D0C42"/>
    <w:rsid w:val="000D21EC"/>
    <w:rsid w:val="000D433D"/>
    <w:rsid w:val="000D5618"/>
    <w:rsid w:val="000E0A95"/>
    <w:rsid w:val="000E358A"/>
    <w:rsid w:val="000E4DD3"/>
    <w:rsid w:val="000E5991"/>
    <w:rsid w:val="000F1465"/>
    <w:rsid w:val="000F48ED"/>
    <w:rsid w:val="000F59BA"/>
    <w:rsid w:val="000F610A"/>
    <w:rsid w:val="000F63ED"/>
    <w:rsid w:val="001009BE"/>
    <w:rsid w:val="00100D5E"/>
    <w:rsid w:val="0010501E"/>
    <w:rsid w:val="00111725"/>
    <w:rsid w:val="001208CB"/>
    <w:rsid w:val="00125DC8"/>
    <w:rsid w:val="0012675B"/>
    <w:rsid w:val="00130ABC"/>
    <w:rsid w:val="00131537"/>
    <w:rsid w:val="001317AB"/>
    <w:rsid w:val="00134999"/>
    <w:rsid w:val="00134FE0"/>
    <w:rsid w:val="0013677C"/>
    <w:rsid w:val="0013753E"/>
    <w:rsid w:val="001448FE"/>
    <w:rsid w:val="00146783"/>
    <w:rsid w:val="00150795"/>
    <w:rsid w:val="00150F5E"/>
    <w:rsid w:val="00151ADA"/>
    <w:rsid w:val="00151EEE"/>
    <w:rsid w:val="001552BA"/>
    <w:rsid w:val="0015753E"/>
    <w:rsid w:val="00157702"/>
    <w:rsid w:val="00160514"/>
    <w:rsid w:val="00160874"/>
    <w:rsid w:val="001644DA"/>
    <w:rsid w:val="00164BE2"/>
    <w:rsid w:val="00165890"/>
    <w:rsid w:val="00173140"/>
    <w:rsid w:val="00175C61"/>
    <w:rsid w:val="0018055A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3A3D"/>
    <w:rsid w:val="00225547"/>
    <w:rsid w:val="00226F74"/>
    <w:rsid w:val="002270E1"/>
    <w:rsid w:val="0023603D"/>
    <w:rsid w:val="002461BF"/>
    <w:rsid w:val="00246B32"/>
    <w:rsid w:val="002472F2"/>
    <w:rsid w:val="002545A2"/>
    <w:rsid w:val="002562D0"/>
    <w:rsid w:val="0025782D"/>
    <w:rsid w:val="00263E35"/>
    <w:rsid w:val="0027056E"/>
    <w:rsid w:val="00271346"/>
    <w:rsid w:val="00276DEA"/>
    <w:rsid w:val="0028108F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B13B9"/>
    <w:rsid w:val="002B2DE5"/>
    <w:rsid w:val="002C48FA"/>
    <w:rsid w:val="002C72FB"/>
    <w:rsid w:val="002D0AF6"/>
    <w:rsid w:val="002D4174"/>
    <w:rsid w:val="002D4DDB"/>
    <w:rsid w:val="002D799D"/>
    <w:rsid w:val="002E1A4F"/>
    <w:rsid w:val="002E5328"/>
    <w:rsid w:val="002F04C1"/>
    <w:rsid w:val="002F11AF"/>
    <w:rsid w:val="002F4621"/>
    <w:rsid w:val="0030229A"/>
    <w:rsid w:val="00302FBC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48D"/>
    <w:rsid w:val="00371B3C"/>
    <w:rsid w:val="00372083"/>
    <w:rsid w:val="00383F4F"/>
    <w:rsid w:val="00384CF8"/>
    <w:rsid w:val="00384E20"/>
    <w:rsid w:val="00393E20"/>
    <w:rsid w:val="00395DC5"/>
    <w:rsid w:val="00397093"/>
    <w:rsid w:val="003A1184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3B3"/>
    <w:rsid w:val="003C6430"/>
    <w:rsid w:val="003D1EBA"/>
    <w:rsid w:val="003E22BE"/>
    <w:rsid w:val="003E3585"/>
    <w:rsid w:val="003F0F9F"/>
    <w:rsid w:val="003F2A18"/>
    <w:rsid w:val="003F3AEB"/>
    <w:rsid w:val="003F602D"/>
    <w:rsid w:val="003F7AAC"/>
    <w:rsid w:val="0040065D"/>
    <w:rsid w:val="004079D1"/>
    <w:rsid w:val="00407DAD"/>
    <w:rsid w:val="00416DCE"/>
    <w:rsid w:val="00420272"/>
    <w:rsid w:val="00420534"/>
    <w:rsid w:val="00421A14"/>
    <w:rsid w:val="004231F6"/>
    <w:rsid w:val="0042581A"/>
    <w:rsid w:val="004269AA"/>
    <w:rsid w:val="00433459"/>
    <w:rsid w:val="004339DA"/>
    <w:rsid w:val="0043598B"/>
    <w:rsid w:val="00436418"/>
    <w:rsid w:val="004419F9"/>
    <w:rsid w:val="00441A40"/>
    <w:rsid w:val="0044203F"/>
    <w:rsid w:val="0044585B"/>
    <w:rsid w:val="00452875"/>
    <w:rsid w:val="004532B1"/>
    <w:rsid w:val="00454A6B"/>
    <w:rsid w:val="00455094"/>
    <w:rsid w:val="004554F9"/>
    <w:rsid w:val="004564A2"/>
    <w:rsid w:val="0046073C"/>
    <w:rsid w:val="0046547C"/>
    <w:rsid w:val="00470D62"/>
    <w:rsid w:val="004727CC"/>
    <w:rsid w:val="00472D4E"/>
    <w:rsid w:val="00473A35"/>
    <w:rsid w:val="00477588"/>
    <w:rsid w:val="00480408"/>
    <w:rsid w:val="00486B93"/>
    <w:rsid w:val="0049023C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23F4"/>
    <w:rsid w:val="004C2559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E4388"/>
    <w:rsid w:val="004E6973"/>
    <w:rsid w:val="004F6FDE"/>
    <w:rsid w:val="00505878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2D83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B12"/>
    <w:rsid w:val="00550F61"/>
    <w:rsid w:val="005538A1"/>
    <w:rsid w:val="0055486E"/>
    <w:rsid w:val="00557EBF"/>
    <w:rsid w:val="00560831"/>
    <w:rsid w:val="0056198F"/>
    <w:rsid w:val="0057452B"/>
    <w:rsid w:val="00575123"/>
    <w:rsid w:val="0058410E"/>
    <w:rsid w:val="005918A2"/>
    <w:rsid w:val="0059467C"/>
    <w:rsid w:val="00596658"/>
    <w:rsid w:val="005A15B1"/>
    <w:rsid w:val="005A2E45"/>
    <w:rsid w:val="005A66E1"/>
    <w:rsid w:val="005A6AAB"/>
    <w:rsid w:val="005B21F9"/>
    <w:rsid w:val="005B2D34"/>
    <w:rsid w:val="005B3158"/>
    <w:rsid w:val="005B3260"/>
    <w:rsid w:val="005B3FED"/>
    <w:rsid w:val="005B4789"/>
    <w:rsid w:val="005B600D"/>
    <w:rsid w:val="005C313C"/>
    <w:rsid w:val="005C57F8"/>
    <w:rsid w:val="005D67F2"/>
    <w:rsid w:val="005E4157"/>
    <w:rsid w:val="005F1F52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287E"/>
    <w:rsid w:val="00613FCC"/>
    <w:rsid w:val="00616BEE"/>
    <w:rsid w:val="00621879"/>
    <w:rsid w:val="00624FEC"/>
    <w:rsid w:val="00625C8B"/>
    <w:rsid w:val="00634E70"/>
    <w:rsid w:val="0064074E"/>
    <w:rsid w:val="00643C59"/>
    <w:rsid w:val="00646642"/>
    <w:rsid w:val="00650B8B"/>
    <w:rsid w:val="00656CD5"/>
    <w:rsid w:val="00660AF1"/>
    <w:rsid w:val="0066364C"/>
    <w:rsid w:val="0066389E"/>
    <w:rsid w:val="00667C36"/>
    <w:rsid w:val="00670360"/>
    <w:rsid w:val="00672717"/>
    <w:rsid w:val="006759F9"/>
    <w:rsid w:val="00680423"/>
    <w:rsid w:val="006805A2"/>
    <w:rsid w:val="00680DD7"/>
    <w:rsid w:val="00684B75"/>
    <w:rsid w:val="00686DB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268"/>
    <w:rsid w:val="006B35E6"/>
    <w:rsid w:val="006B3E3C"/>
    <w:rsid w:val="006C44F1"/>
    <w:rsid w:val="006C4E50"/>
    <w:rsid w:val="006C5804"/>
    <w:rsid w:val="006D32ED"/>
    <w:rsid w:val="006D380B"/>
    <w:rsid w:val="006D6C60"/>
    <w:rsid w:val="006E1BE7"/>
    <w:rsid w:val="006E3F08"/>
    <w:rsid w:val="006F10EF"/>
    <w:rsid w:val="006F1547"/>
    <w:rsid w:val="006F3317"/>
    <w:rsid w:val="006F4B0E"/>
    <w:rsid w:val="006F5D9B"/>
    <w:rsid w:val="006F7196"/>
    <w:rsid w:val="00701610"/>
    <w:rsid w:val="00703DCA"/>
    <w:rsid w:val="0070475C"/>
    <w:rsid w:val="00711C8A"/>
    <w:rsid w:val="007122A8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50C"/>
    <w:rsid w:val="00746FB9"/>
    <w:rsid w:val="00747196"/>
    <w:rsid w:val="00747ACA"/>
    <w:rsid w:val="00754D63"/>
    <w:rsid w:val="00763A98"/>
    <w:rsid w:val="00764A7A"/>
    <w:rsid w:val="00771C15"/>
    <w:rsid w:val="00773269"/>
    <w:rsid w:val="00773BA2"/>
    <w:rsid w:val="00774513"/>
    <w:rsid w:val="007749D7"/>
    <w:rsid w:val="00775E8E"/>
    <w:rsid w:val="007802BF"/>
    <w:rsid w:val="007815C0"/>
    <w:rsid w:val="00782568"/>
    <w:rsid w:val="00792F5D"/>
    <w:rsid w:val="00794D78"/>
    <w:rsid w:val="007A034C"/>
    <w:rsid w:val="007A4CE0"/>
    <w:rsid w:val="007A58F5"/>
    <w:rsid w:val="007A59C3"/>
    <w:rsid w:val="007A656F"/>
    <w:rsid w:val="007A7470"/>
    <w:rsid w:val="007B2512"/>
    <w:rsid w:val="007B5578"/>
    <w:rsid w:val="007B6BDD"/>
    <w:rsid w:val="007B75FD"/>
    <w:rsid w:val="007C6303"/>
    <w:rsid w:val="007C779C"/>
    <w:rsid w:val="007D01D7"/>
    <w:rsid w:val="007D2B7F"/>
    <w:rsid w:val="007D2FA3"/>
    <w:rsid w:val="007D66F5"/>
    <w:rsid w:val="007D7C52"/>
    <w:rsid w:val="007E2DBB"/>
    <w:rsid w:val="007E3F90"/>
    <w:rsid w:val="007E49B5"/>
    <w:rsid w:val="007F23CB"/>
    <w:rsid w:val="007F3693"/>
    <w:rsid w:val="007F5288"/>
    <w:rsid w:val="00800504"/>
    <w:rsid w:val="00801121"/>
    <w:rsid w:val="00805E8C"/>
    <w:rsid w:val="008110CC"/>
    <w:rsid w:val="00811444"/>
    <w:rsid w:val="00812599"/>
    <w:rsid w:val="00813276"/>
    <w:rsid w:val="008149C9"/>
    <w:rsid w:val="00815A81"/>
    <w:rsid w:val="008174F9"/>
    <w:rsid w:val="0082195B"/>
    <w:rsid w:val="00826A59"/>
    <w:rsid w:val="00826B9C"/>
    <w:rsid w:val="00830C15"/>
    <w:rsid w:val="0083288F"/>
    <w:rsid w:val="0083549F"/>
    <w:rsid w:val="00841C0C"/>
    <w:rsid w:val="008440CC"/>
    <w:rsid w:val="00844CD1"/>
    <w:rsid w:val="00844D10"/>
    <w:rsid w:val="00847715"/>
    <w:rsid w:val="008479CB"/>
    <w:rsid w:val="0085015A"/>
    <w:rsid w:val="008507DB"/>
    <w:rsid w:val="00850F78"/>
    <w:rsid w:val="00851E21"/>
    <w:rsid w:val="0085554F"/>
    <w:rsid w:val="008560DF"/>
    <w:rsid w:val="00857E2F"/>
    <w:rsid w:val="00860464"/>
    <w:rsid w:val="008665A9"/>
    <w:rsid w:val="00866A5C"/>
    <w:rsid w:val="00867098"/>
    <w:rsid w:val="0087113C"/>
    <w:rsid w:val="00882DB8"/>
    <w:rsid w:val="008845A6"/>
    <w:rsid w:val="008849F9"/>
    <w:rsid w:val="00884CC0"/>
    <w:rsid w:val="008858BB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3495"/>
    <w:rsid w:val="008C41C4"/>
    <w:rsid w:val="008C7B40"/>
    <w:rsid w:val="008E327B"/>
    <w:rsid w:val="008E4EDD"/>
    <w:rsid w:val="008F1B3D"/>
    <w:rsid w:val="008F23D1"/>
    <w:rsid w:val="008F2D36"/>
    <w:rsid w:val="008F5898"/>
    <w:rsid w:val="008F68E4"/>
    <w:rsid w:val="008F6FA4"/>
    <w:rsid w:val="00902BBD"/>
    <w:rsid w:val="00910AD6"/>
    <w:rsid w:val="009116C1"/>
    <w:rsid w:val="00911ED5"/>
    <w:rsid w:val="009131D1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56DC8"/>
    <w:rsid w:val="009610AA"/>
    <w:rsid w:val="00964C85"/>
    <w:rsid w:val="00966F50"/>
    <w:rsid w:val="00972E02"/>
    <w:rsid w:val="00985ADE"/>
    <w:rsid w:val="00987392"/>
    <w:rsid w:val="00996D6A"/>
    <w:rsid w:val="009A1023"/>
    <w:rsid w:val="009A3E2E"/>
    <w:rsid w:val="009A5126"/>
    <w:rsid w:val="009B3A19"/>
    <w:rsid w:val="009B4373"/>
    <w:rsid w:val="009B4846"/>
    <w:rsid w:val="009C041E"/>
    <w:rsid w:val="009C165D"/>
    <w:rsid w:val="009C3E53"/>
    <w:rsid w:val="009D4676"/>
    <w:rsid w:val="009D547E"/>
    <w:rsid w:val="009D5508"/>
    <w:rsid w:val="009D574D"/>
    <w:rsid w:val="009E2365"/>
    <w:rsid w:val="009E2C79"/>
    <w:rsid w:val="009E4E27"/>
    <w:rsid w:val="009E5BB8"/>
    <w:rsid w:val="009F0489"/>
    <w:rsid w:val="009F16DD"/>
    <w:rsid w:val="009F18E2"/>
    <w:rsid w:val="009F5D31"/>
    <w:rsid w:val="009F7406"/>
    <w:rsid w:val="009F7994"/>
    <w:rsid w:val="00A0197F"/>
    <w:rsid w:val="00A075F7"/>
    <w:rsid w:val="00A1082F"/>
    <w:rsid w:val="00A11498"/>
    <w:rsid w:val="00A1181E"/>
    <w:rsid w:val="00A13E69"/>
    <w:rsid w:val="00A20F8F"/>
    <w:rsid w:val="00A265AF"/>
    <w:rsid w:val="00A26784"/>
    <w:rsid w:val="00A34CBB"/>
    <w:rsid w:val="00A368F2"/>
    <w:rsid w:val="00A406B6"/>
    <w:rsid w:val="00A41D0E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544D"/>
    <w:rsid w:val="00A96862"/>
    <w:rsid w:val="00AA1612"/>
    <w:rsid w:val="00AA51D7"/>
    <w:rsid w:val="00AA5A75"/>
    <w:rsid w:val="00AB32A1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024D1"/>
    <w:rsid w:val="00B0525F"/>
    <w:rsid w:val="00B1477B"/>
    <w:rsid w:val="00B14F3F"/>
    <w:rsid w:val="00B1641D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4EA6"/>
    <w:rsid w:val="00B47B15"/>
    <w:rsid w:val="00B50B9C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91F99"/>
    <w:rsid w:val="00BA58E4"/>
    <w:rsid w:val="00BB4C0A"/>
    <w:rsid w:val="00BB77E8"/>
    <w:rsid w:val="00BC0B46"/>
    <w:rsid w:val="00BC5A62"/>
    <w:rsid w:val="00BC5D64"/>
    <w:rsid w:val="00BD4C8E"/>
    <w:rsid w:val="00BD59B0"/>
    <w:rsid w:val="00BD72AF"/>
    <w:rsid w:val="00BE60B5"/>
    <w:rsid w:val="00BF1569"/>
    <w:rsid w:val="00BF1586"/>
    <w:rsid w:val="00BF4535"/>
    <w:rsid w:val="00BF475D"/>
    <w:rsid w:val="00BF488B"/>
    <w:rsid w:val="00BF4DCD"/>
    <w:rsid w:val="00BF78E0"/>
    <w:rsid w:val="00C01431"/>
    <w:rsid w:val="00C04BD2"/>
    <w:rsid w:val="00C07D75"/>
    <w:rsid w:val="00C13E6E"/>
    <w:rsid w:val="00C14EDD"/>
    <w:rsid w:val="00C21410"/>
    <w:rsid w:val="00C22583"/>
    <w:rsid w:val="00C26304"/>
    <w:rsid w:val="00C2776A"/>
    <w:rsid w:val="00C3241A"/>
    <w:rsid w:val="00C45737"/>
    <w:rsid w:val="00C61685"/>
    <w:rsid w:val="00C6200A"/>
    <w:rsid w:val="00C624AD"/>
    <w:rsid w:val="00C628CA"/>
    <w:rsid w:val="00C63058"/>
    <w:rsid w:val="00C630D1"/>
    <w:rsid w:val="00C63D3F"/>
    <w:rsid w:val="00C65F25"/>
    <w:rsid w:val="00C6650E"/>
    <w:rsid w:val="00C73BF7"/>
    <w:rsid w:val="00C834C5"/>
    <w:rsid w:val="00C84CD0"/>
    <w:rsid w:val="00CA4614"/>
    <w:rsid w:val="00CB0F9F"/>
    <w:rsid w:val="00CB2883"/>
    <w:rsid w:val="00CB300D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CF6D5E"/>
    <w:rsid w:val="00D037DB"/>
    <w:rsid w:val="00D06B05"/>
    <w:rsid w:val="00D13DEB"/>
    <w:rsid w:val="00D16D1E"/>
    <w:rsid w:val="00D31473"/>
    <w:rsid w:val="00D329AB"/>
    <w:rsid w:val="00D337A4"/>
    <w:rsid w:val="00D345E4"/>
    <w:rsid w:val="00D37AD2"/>
    <w:rsid w:val="00D420CE"/>
    <w:rsid w:val="00D4220F"/>
    <w:rsid w:val="00D44ADC"/>
    <w:rsid w:val="00D50A45"/>
    <w:rsid w:val="00D53169"/>
    <w:rsid w:val="00D53DE7"/>
    <w:rsid w:val="00D60691"/>
    <w:rsid w:val="00D61FC8"/>
    <w:rsid w:val="00D62FFC"/>
    <w:rsid w:val="00D65353"/>
    <w:rsid w:val="00D66222"/>
    <w:rsid w:val="00D71630"/>
    <w:rsid w:val="00D7164A"/>
    <w:rsid w:val="00D735BD"/>
    <w:rsid w:val="00D76665"/>
    <w:rsid w:val="00D80D27"/>
    <w:rsid w:val="00D82681"/>
    <w:rsid w:val="00D84287"/>
    <w:rsid w:val="00D843DA"/>
    <w:rsid w:val="00D92E93"/>
    <w:rsid w:val="00D92F68"/>
    <w:rsid w:val="00D94B40"/>
    <w:rsid w:val="00D96704"/>
    <w:rsid w:val="00DA27D7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C6467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531F"/>
    <w:rsid w:val="00DF6D11"/>
    <w:rsid w:val="00E14B73"/>
    <w:rsid w:val="00E1662E"/>
    <w:rsid w:val="00E25600"/>
    <w:rsid w:val="00E26FCA"/>
    <w:rsid w:val="00E354F4"/>
    <w:rsid w:val="00E41BE5"/>
    <w:rsid w:val="00E46EC9"/>
    <w:rsid w:val="00E507C3"/>
    <w:rsid w:val="00E533FF"/>
    <w:rsid w:val="00E56A49"/>
    <w:rsid w:val="00E63AE3"/>
    <w:rsid w:val="00E66301"/>
    <w:rsid w:val="00E66CC1"/>
    <w:rsid w:val="00E70F07"/>
    <w:rsid w:val="00E72E2A"/>
    <w:rsid w:val="00E765DD"/>
    <w:rsid w:val="00E851F1"/>
    <w:rsid w:val="00E90233"/>
    <w:rsid w:val="00E919DB"/>
    <w:rsid w:val="00E9417D"/>
    <w:rsid w:val="00E97B6C"/>
    <w:rsid w:val="00EA184E"/>
    <w:rsid w:val="00EA3D92"/>
    <w:rsid w:val="00EA5862"/>
    <w:rsid w:val="00EB0D2C"/>
    <w:rsid w:val="00EB32A9"/>
    <w:rsid w:val="00EC0536"/>
    <w:rsid w:val="00EC0726"/>
    <w:rsid w:val="00EC1615"/>
    <w:rsid w:val="00EC1AEA"/>
    <w:rsid w:val="00EC4742"/>
    <w:rsid w:val="00ED235E"/>
    <w:rsid w:val="00ED4406"/>
    <w:rsid w:val="00ED4AED"/>
    <w:rsid w:val="00ED624F"/>
    <w:rsid w:val="00ED640D"/>
    <w:rsid w:val="00ED68BC"/>
    <w:rsid w:val="00ED7A93"/>
    <w:rsid w:val="00EE0712"/>
    <w:rsid w:val="00EE1DEE"/>
    <w:rsid w:val="00EE21C4"/>
    <w:rsid w:val="00EF4726"/>
    <w:rsid w:val="00EF597A"/>
    <w:rsid w:val="00EF60F5"/>
    <w:rsid w:val="00EF7329"/>
    <w:rsid w:val="00EF7CD1"/>
    <w:rsid w:val="00F00EBE"/>
    <w:rsid w:val="00F01089"/>
    <w:rsid w:val="00F027B6"/>
    <w:rsid w:val="00F0799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439BF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B765E"/>
    <w:rsid w:val="00FC1A2A"/>
    <w:rsid w:val="00FC6C84"/>
    <w:rsid w:val="00FD1A4B"/>
    <w:rsid w:val="00FD780E"/>
    <w:rsid w:val="00FE1342"/>
    <w:rsid w:val="00FE3F58"/>
    <w:rsid w:val="00FE5275"/>
    <w:rsid w:val="00FE682F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A20F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B9C9-D5FA-4466-BE80-0C6F495A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15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293</cp:revision>
  <cp:lastPrinted>2022-08-24T09:44:00Z</cp:lastPrinted>
  <dcterms:created xsi:type="dcterms:W3CDTF">2015-11-18T12:10:00Z</dcterms:created>
  <dcterms:modified xsi:type="dcterms:W3CDTF">2022-08-24T11:27:00Z</dcterms:modified>
</cp:coreProperties>
</file>