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55AAC">
        <w:rPr>
          <w:b/>
          <w:sz w:val="22"/>
          <w:szCs w:val="22"/>
        </w:rPr>
        <w:t>369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</w:t>
      </w:r>
      <w:r w:rsidR="004063E1">
        <w:rPr>
          <w:b/>
          <w:bCs/>
          <w:sz w:val="22"/>
          <w:szCs w:val="22"/>
        </w:rPr>
        <w:t>24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4063E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4063E1">
        <w:rPr>
          <w:sz w:val="22"/>
          <w:szCs w:val="22"/>
        </w:rPr>
        <w:t xml:space="preserve">(процедура № </w:t>
      </w:r>
      <w:r w:rsidRPr="004063E1">
        <w:rPr>
          <w:color w:val="000000"/>
          <w:sz w:val="22"/>
          <w:szCs w:val="22"/>
        </w:rPr>
        <w:t>21000011360000000094</w:t>
      </w:r>
      <w:r w:rsidRPr="004063E1">
        <w:rPr>
          <w:sz w:val="22"/>
          <w:szCs w:val="22"/>
        </w:rPr>
        <w:t>)  в  сети  «Интернет» 25.10.2023.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3B1FA6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3B1FA6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3B1FA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3B1FA6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3B1FA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06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813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8131A">
              <w:rPr>
                <w:sz w:val="22"/>
                <w:szCs w:val="22"/>
              </w:rPr>
              <w:t>1</w:t>
            </w:r>
          </w:p>
        </w:tc>
      </w:tr>
      <w:tr w:rsidR="004063E1" w:rsidRPr="00E14C28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E1" w:rsidRPr="00FB33D6" w:rsidRDefault="004063E1" w:rsidP="004063E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36:09:4400005:168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1 751 115*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both"/>
              <w:rPr>
                <w:sz w:val="22"/>
                <w:szCs w:val="22"/>
              </w:rPr>
            </w:pPr>
            <w:r w:rsidRPr="004063E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Грибановский район, Листопадовское сельское поселение, кадастровый квартал 36:09:4400005, поз 66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E1" w:rsidRP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4063E1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063E1" w:rsidRP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63E1">
              <w:rPr>
                <w:rFonts w:eastAsiaTheme="minorHAnsi"/>
                <w:sz w:val="22"/>
                <w:szCs w:val="22"/>
                <w:lang w:eastAsia="en-US"/>
              </w:rPr>
              <w:t>36:09:4400005:168-36/179/2023-3</w:t>
            </w:r>
          </w:p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rFonts w:eastAsiaTheme="minorHAnsi"/>
                <w:sz w:val="22"/>
                <w:szCs w:val="22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122 578,05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122 578,05</w:t>
            </w:r>
          </w:p>
        </w:tc>
      </w:tr>
      <w:tr w:rsidR="004F30C6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</w:t>
            </w:r>
          </w:p>
        </w:tc>
      </w:tr>
      <w:tr w:rsidR="004F30C6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C6" w:rsidRPr="00FB33D6" w:rsidRDefault="004F30C6" w:rsidP="004F30C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C168B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168BB">
              <w:rPr>
                <w:color w:val="000000"/>
                <w:sz w:val="22"/>
                <w:szCs w:val="22"/>
              </w:rPr>
              <w:t>36:09:4400007:172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C168B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168BB">
              <w:rPr>
                <w:sz w:val="22"/>
                <w:szCs w:val="22"/>
              </w:rPr>
              <w:t>83 465***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C168BB" w:rsidRDefault="004F30C6" w:rsidP="004F30C6">
            <w:pPr>
              <w:jc w:val="both"/>
              <w:rPr>
                <w:sz w:val="22"/>
                <w:szCs w:val="22"/>
              </w:rPr>
            </w:pPr>
            <w:r w:rsidRPr="00C168BB">
              <w:rPr>
                <w:rStyle w:val="fontstyle01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21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0C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36:09:4400007:172-36/179/2023-3</w:t>
            </w:r>
          </w:p>
          <w:p w:rsidR="004F30C6" w:rsidRPr="004F30C6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6 510,27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6 510,27</w:t>
            </w:r>
          </w:p>
        </w:tc>
      </w:tr>
      <w:tr w:rsidR="004F30C6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5</w:t>
            </w:r>
          </w:p>
        </w:tc>
      </w:tr>
      <w:tr w:rsidR="004F30C6" w:rsidRPr="00D2346D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C6" w:rsidRPr="00FB33D6" w:rsidRDefault="004F30C6" w:rsidP="004F30C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color w:val="000000"/>
                <w:sz w:val="22"/>
                <w:szCs w:val="22"/>
              </w:rPr>
              <w:t>36:09:4400007:175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sz w:val="22"/>
                <w:szCs w:val="22"/>
              </w:rPr>
              <w:t>40 086*****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both"/>
              <w:rPr>
                <w:sz w:val="22"/>
                <w:szCs w:val="22"/>
              </w:rPr>
            </w:pPr>
            <w:r w:rsidRPr="005F29CB">
              <w:rPr>
                <w:rStyle w:val="fontstyle01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22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0C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36:09:4400007:175-36/179/2023-3</w:t>
            </w:r>
          </w:p>
          <w:p w:rsidR="004F30C6" w:rsidRPr="004F30C6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sz w:val="22"/>
                <w:szCs w:val="22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3 226,92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3 226,92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3B1FA6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3B1FA6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68131A">
        <w:rPr>
          <w:sz w:val="22"/>
          <w:szCs w:val="22"/>
        </w:rPr>
        <w:t>1</w:t>
      </w:r>
      <w:r w:rsidR="0044680B">
        <w:rPr>
          <w:sz w:val="22"/>
          <w:szCs w:val="22"/>
        </w:rPr>
        <w:t>, 3, 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3B1FA6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*площадь 532035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36:09-6.430;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*площадь 328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36:09-6.22;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lastRenderedPageBreak/>
        <w:t xml:space="preserve">*площадь 243489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36:09-6.436;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sz w:val="22"/>
          <w:szCs w:val="22"/>
        </w:rPr>
        <w:t xml:space="preserve">*весь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5F29CB">
        <w:rPr>
          <w:sz w:val="22"/>
          <w:szCs w:val="22"/>
        </w:rPr>
        <w:t xml:space="preserve">В соответствии со ст. 65 Водного кодекса Российской Федерации (ч.15 ст.65 федерального закона от 03.06.2006 N 74-ФЗ "Водный кодекс Российской Федерации" </w:t>
      </w:r>
      <w:r w:rsidRPr="005F29CB">
        <w:rPr>
          <w:rStyle w:val="fontstyle01"/>
          <w:sz w:val="22"/>
          <w:szCs w:val="22"/>
        </w:rPr>
        <w:t>Зона устанавливается бессрочно.</w:t>
      </w:r>
      <w:proofErr w:type="gramEnd"/>
      <w:r w:rsidRPr="005F29CB">
        <w:rPr>
          <w:rStyle w:val="fontstyle01"/>
          <w:sz w:val="22"/>
          <w:szCs w:val="22"/>
        </w:rPr>
        <w:t xml:space="preserve"> Реестровый номер границы: 36:09-6.430; Вид объекта реестра границ: Зона с особыми условиями использования территории; Вид зоны по документу: Водоохранная зона реки Красная в границах Грибановского района Воронежской области; Тип зоны: Водоохранная зона;</w:t>
      </w:r>
    </w:p>
    <w:p w:rsidR="004F30C6" w:rsidRPr="005F29CB" w:rsidRDefault="004F30C6" w:rsidP="004F30C6">
      <w:pPr>
        <w:ind w:firstLine="709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36:09-6.22;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5F29CB">
        <w:rPr>
          <w:rStyle w:val="fontstyle01"/>
          <w:sz w:val="22"/>
          <w:szCs w:val="22"/>
        </w:rPr>
        <w:t>кВ</w:t>
      </w:r>
      <w:proofErr w:type="spellEnd"/>
      <w:r w:rsidRPr="005F29CB">
        <w:rPr>
          <w:rStyle w:val="fontstyle01"/>
          <w:sz w:val="22"/>
          <w:szCs w:val="22"/>
        </w:rPr>
        <w:t xml:space="preserve"> №6 ПС Листопадовка; Тип зоны: Охранная зона инженерных коммуникаций; Номер: 2;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>*весь -</w:t>
      </w:r>
      <w:r w:rsidRPr="005F29CB">
        <w:rPr>
          <w:rStyle w:val="1"/>
          <w:rFonts w:ascii="Times New Roman" w:hAnsi="Times New Roman"/>
          <w:sz w:val="22"/>
          <w:szCs w:val="22"/>
        </w:rPr>
        <w:t xml:space="preserve"> </w:t>
      </w:r>
      <w:r w:rsidRPr="005F29CB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</w:t>
      </w:r>
      <w:proofErr w:type="gramStart"/>
      <w:r w:rsidRPr="005F29CB">
        <w:rPr>
          <w:rStyle w:val="fontstyle01"/>
          <w:sz w:val="22"/>
          <w:szCs w:val="22"/>
        </w:rPr>
        <w:t>я(</w:t>
      </w:r>
      <w:proofErr w:type="gramEnd"/>
      <w:r w:rsidRPr="005F29CB">
        <w:rPr>
          <w:rStyle w:val="fontstyle01"/>
          <w:sz w:val="22"/>
          <w:szCs w:val="22"/>
        </w:rPr>
        <w:t xml:space="preserve">обременения): </w:t>
      </w:r>
      <w:proofErr w:type="gramStart"/>
      <w:r w:rsidRPr="005F29CB">
        <w:rPr>
          <w:rStyle w:val="fontstyle01"/>
          <w:sz w:val="22"/>
          <w:szCs w:val="22"/>
        </w:rPr>
        <w:t>В соответствии со ст. 65 Водного кодекса Российской Федерации (ч.15 ст.65 федерального закона от 03.06.2006 N 74-ФЗ "Водный кодекс Российской Федерации" Зона устанавливается бессрочно.</w:t>
      </w:r>
      <w:proofErr w:type="gramEnd"/>
      <w:r w:rsidRPr="005F29CB">
        <w:rPr>
          <w:rStyle w:val="fontstyle01"/>
          <w:sz w:val="22"/>
          <w:szCs w:val="22"/>
        </w:rPr>
        <w:t xml:space="preserve"> Реестровый номер границы: 36:09-6.436; Вид объекта реестра границ: Зона с особыми условиями использования территории; Вид зоны по документу: Прибрежная защитная полоса реки Красная в границах Грибановского района Воронежской области; Тип зоны: Прибрежная защитная полоса;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***площадь 15917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36:09-6.108;</w:t>
      </w:r>
    </w:p>
    <w:p w:rsidR="004F30C6" w:rsidRPr="005F29CB" w:rsidRDefault="004F30C6" w:rsidP="004F30C6">
      <w:pPr>
        <w:ind w:firstLine="709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36:09-6.108;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5F29CB">
        <w:rPr>
          <w:rStyle w:val="fontstyle01"/>
          <w:sz w:val="22"/>
          <w:szCs w:val="22"/>
        </w:rPr>
        <w:t>кВ</w:t>
      </w:r>
      <w:proofErr w:type="spellEnd"/>
      <w:r w:rsidRPr="005F29CB">
        <w:rPr>
          <w:rStyle w:val="fontstyle01"/>
          <w:sz w:val="22"/>
          <w:szCs w:val="22"/>
        </w:rPr>
        <w:t xml:space="preserve"> №4 ПС Листопадовка; Тип зоны: Охранная зона инженерных коммуникаций; Номер: 2;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*****площадь 3891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36:09-6.108;</w:t>
      </w:r>
    </w:p>
    <w:p w:rsidR="003B1FA6" w:rsidRDefault="004F30C6" w:rsidP="004F30C6">
      <w:pPr>
        <w:ind w:firstLine="708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36:09-6.108;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5F29CB">
        <w:rPr>
          <w:rStyle w:val="fontstyle01"/>
          <w:sz w:val="22"/>
          <w:szCs w:val="22"/>
        </w:rPr>
        <w:t>кВ</w:t>
      </w:r>
      <w:proofErr w:type="spellEnd"/>
      <w:r w:rsidRPr="005F29CB">
        <w:rPr>
          <w:rStyle w:val="fontstyle01"/>
          <w:sz w:val="22"/>
          <w:szCs w:val="22"/>
        </w:rPr>
        <w:t xml:space="preserve"> №4 ПС Листопадовка; Тип зоны: Охранная зона инженерных коммуникаций; Номер: 2.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3B1FA6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F7936">
        <w:rPr>
          <w:sz w:val="22"/>
          <w:szCs w:val="22"/>
        </w:rPr>
        <w:t>23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11</w:t>
      </w:r>
      <w:r w:rsidRPr="003916C0">
        <w:rPr>
          <w:sz w:val="22"/>
          <w:szCs w:val="22"/>
        </w:rPr>
        <w:t xml:space="preserve">.2023 № </w:t>
      </w:r>
      <w:r w:rsidR="00C768F0">
        <w:rPr>
          <w:sz w:val="22"/>
          <w:szCs w:val="22"/>
        </w:rPr>
        <w:t>365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F7936">
        <w:rPr>
          <w:sz w:val="22"/>
          <w:szCs w:val="22"/>
        </w:rPr>
        <w:t>23 ноября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3B1FA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3B1FA6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расположенных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F7936">
        <w:rPr>
          <w:bCs/>
          <w:sz w:val="22"/>
          <w:szCs w:val="22"/>
        </w:rPr>
        <w:t>Грибановского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3B1FA6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3B1FA6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68131A" w:rsidRPr="003B1FA6">
        <w:rPr>
          <w:sz w:val="22"/>
          <w:szCs w:val="22"/>
        </w:rPr>
        <w:t>1</w:t>
      </w:r>
      <w:r w:rsidR="0044680B">
        <w:rPr>
          <w:sz w:val="22"/>
          <w:szCs w:val="22"/>
        </w:rPr>
        <w:t>, 3, 5</w:t>
      </w:r>
      <w:r w:rsidRPr="003B1FA6">
        <w:rPr>
          <w:sz w:val="22"/>
          <w:szCs w:val="22"/>
        </w:rPr>
        <w:t xml:space="preserve">, </w:t>
      </w:r>
      <w:r w:rsidR="003B1FA6">
        <w:rPr>
          <w:sz w:val="22"/>
          <w:szCs w:val="22"/>
        </w:rPr>
        <w:t>не поступило и не зарегистрировано ни одной заявки.</w:t>
      </w:r>
      <w:proofErr w:type="gramEnd"/>
    </w:p>
    <w:p w:rsidR="003B1FA6" w:rsidRDefault="003B1FA6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3B1FA6" w:rsidRDefault="003B1FA6" w:rsidP="003B1FA6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3B1FA6" w:rsidRDefault="003B1FA6" w:rsidP="003B1FA6">
      <w:pPr>
        <w:ind w:firstLine="720"/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="00BB6F26" w:rsidRPr="003916C0">
        <w:rPr>
          <w:sz w:val="22"/>
          <w:szCs w:val="22"/>
        </w:rPr>
        <w:t>договор</w:t>
      </w:r>
      <w:r w:rsidR="00BB6F26">
        <w:rPr>
          <w:sz w:val="22"/>
          <w:szCs w:val="22"/>
        </w:rPr>
        <w:t>ов</w:t>
      </w:r>
      <w:r w:rsidR="00BB6F26" w:rsidRPr="003916C0">
        <w:rPr>
          <w:sz w:val="22"/>
          <w:szCs w:val="22"/>
        </w:rPr>
        <w:t xml:space="preserve"> аренды земельн</w:t>
      </w:r>
      <w:r w:rsidR="00BB6F26">
        <w:rPr>
          <w:sz w:val="22"/>
          <w:szCs w:val="22"/>
        </w:rPr>
        <w:t>ых</w:t>
      </w:r>
      <w:r w:rsidR="00BB6F26" w:rsidRPr="003916C0">
        <w:rPr>
          <w:sz w:val="22"/>
          <w:szCs w:val="22"/>
        </w:rPr>
        <w:t xml:space="preserve"> участк</w:t>
      </w:r>
      <w:r w:rsidR="00BB6F26">
        <w:rPr>
          <w:sz w:val="22"/>
          <w:szCs w:val="22"/>
        </w:rPr>
        <w:t>ов</w:t>
      </w:r>
      <w:r w:rsidR="00BB6F26" w:rsidRPr="003916C0">
        <w:rPr>
          <w:sz w:val="22"/>
          <w:szCs w:val="22"/>
        </w:rPr>
        <w:t xml:space="preserve"> </w:t>
      </w:r>
      <w:r w:rsidR="00BB6F26" w:rsidRPr="002261F0">
        <w:rPr>
          <w:sz w:val="22"/>
          <w:szCs w:val="22"/>
        </w:rPr>
        <w:t xml:space="preserve">сельскохозяйственного </w:t>
      </w:r>
      <w:r w:rsidR="00BB6F26" w:rsidRPr="003B1FA6">
        <w:rPr>
          <w:sz w:val="22"/>
          <w:szCs w:val="22"/>
        </w:rPr>
        <w:t xml:space="preserve">назначения, </w:t>
      </w:r>
      <w:r w:rsidR="00BB6F26" w:rsidRPr="003B1FA6">
        <w:rPr>
          <w:bCs/>
          <w:sz w:val="22"/>
          <w:szCs w:val="22"/>
        </w:rPr>
        <w:t>расположенных на</w:t>
      </w:r>
      <w:r w:rsidR="006F7936">
        <w:rPr>
          <w:bCs/>
          <w:sz w:val="22"/>
          <w:szCs w:val="22"/>
        </w:rPr>
        <w:t xml:space="preserve"> </w:t>
      </w:r>
      <w:r w:rsidR="006F7936" w:rsidRPr="003B1FA6">
        <w:rPr>
          <w:bCs/>
          <w:sz w:val="22"/>
          <w:szCs w:val="22"/>
        </w:rPr>
        <w:t>территори</w:t>
      </w:r>
      <w:r w:rsidR="006F7936">
        <w:rPr>
          <w:bCs/>
          <w:sz w:val="22"/>
          <w:szCs w:val="22"/>
        </w:rPr>
        <w:t>и</w:t>
      </w:r>
      <w:r w:rsidR="006F7936" w:rsidRPr="003B1FA6">
        <w:rPr>
          <w:bCs/>
          <w:sz w:val="22"/>
          <w:szCs w:val="22"/>
        </w:rPr>
        <w:t xml:space="preserve"> </w:t>
      </w:r>
      <w:r w:rsidR="006F7936">
        <w:rPr>
          <w:bCs/>
          <w:sz w:val="22"/>
          <w:szCs w:val="22"/>
        </w:rPr>
        <w:t>Грибановского</w:t>
      </w:r>
      <w:r w:rsidR="006F793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6F793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6F7936" w:rsidRPr="003B1FA6">
        <w:rPr>
          <w:bCs/>
          <w:sz w:val="22"/>
          <w:szCs w:val="22"/>
        </w:rPr>
        <w:t xml:space="preserve"> Воронежской области</w:t>
      </w:r>
      <w:r w:rsidR="006F7936" w:rsidRPr="003B1FA6">
        <w:rPr>
          <w:sz w:val="22"/>
          <w:szCs w:val="22"/>
        </w:rPr>
        <w:t>, по лот</w:t>
      </w:r>
      <w:r w:rsidR="006F7936">
        <w:rPr>
          <w:sz w:val="22"/>
          <w:szCs w:val="22"/>
        </w:rPr>
        <w:t>ам</w:t>
      </w:r>
      <w:r w:rsidR="006F7936" w:rsidRPr="003B1FA6">
        <w:rPr>
          <w:sz w:val="22"/>
          <w:szCs w:val="22"/>
        </w:rPr>
        <w:t xml:space="preserve"> </w:t>
      </w:r>
      <w:r w:rsidR="006F7936">
        <w:rPr>
          <w:sz w:val="22"/>
          <w:szCs w:val="22"/>
        </w:rPr>
        <w:t>№</w:t>
      </w:r>
      <w:r w:rsidR="006F7936" w:rsidRPr="003B1FA6">
        <w:rPr>
          <w:sz w:val="22"/>
          <w:szCs w:val="22"/>
        </w:rPr>
        <w:t>№ 1</w:t>
      </w:r>
      <w:r w:rsidR="0044680B">
        <w:rPr>
          <w:sz w:val="22"/>
          <w:szCs w:val="22"/>
        </w:rPr>
        <w:t>, 3, 5</w:t>
      </w:r>
      <w:r w:rsidR="00BB6F26">
        <w:rPr>
          <w:sz w:val="22"/>
          <w:szCs w:val="22"/>
        </w:rPr>
        <w:t>,</w:t>
      </w:r>
      <w:r>
        <w:rPr>
          <w:sz w:val="22"/>
          <w:szCs w:val="22"/>
        </w:rPr>
        <w:t xml:space="preserve">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3B1FA6" w:rsidRDefault="003B1FA6" w:rsidP="003B1FA6">
      <w:pPr>
        <w:ind w:left="567"/>
        <w:jc w:val="both"/>
        <w:rPr>
          <w:sz w:val="22"/>
          <w:szCs w:val="22"/>
        </w:rPr>
      </w:pPr>
    </w:p>
    <w:p w:rsidR="003B1FA6" w:rsidRDefault="003B1FA6" w:rsidP="003B1FA6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B1FA6" w:rsidRPr="00AB29B3" w:rsidRDefault="003B1FA6" w:rsidP="003B1FA6">
      <w:pPr>
        <w:jc w:val="both"/>
        <w:rPr>
          <w:bCs/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3B1FA6" w:rsidRDefault="003B1FA6" w:rsidP="003B1FA6">
      <w:pPr>
        <w:jc w:val="both"/>
        <w:rPr>
          <w:sz w:val="22"/>
          <w:szCs w:val="22"/>
        </w:rPr>
      </w:pPr>
    </w:p>
    <w:p w:rsidR="00BB6F26" w:rsidRDefault="00BB6F2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B6F26" w:rsidRDefault="00BB6F26" w:rsidP="003B1FA6">
      <w:pPr>
        <w:jc w:val="both"/>
        <w:rPr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1FA6" w:rsidRDefault="003B1FA6" w:rsidP="003B1FA6">
      <w:pPr>
        <w:jc w:val="both"/>
        <w:rPr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1FA6" w:rsidRDefault="003B1FA6" w:rsidP="003B1FA6">
      <w:pPr>
        <w:rPr>
          <w:sz w:val="22"/>
          <w:szCs w:val="22"/>
        </w:rPr>
      </w:pPr>
    </w:p>
    <w:sectPr w:rsidR="003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4680B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768F0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55AAC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BA2B-8E3A-4824-9DEF-55F74D33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2023-05-16T05:35:00Z</cp:lastPrinted>
  <dcterms:created xsi:type="dcterms:W3CDTF">2023-06-06T05:56:00Z</dcterms:created>
  <dcterms:modified xsi:type="dcterms:W3CDTF">2023-11-23T09:49:00Z</dcterms:modified>
</cp:coreProperties>
</file>