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9D" w:rsidRDefault="000D049D" w:rsidP="000D049D">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Отчет об исполнении </w:t>
      </w:r>
      <w:r w:rsidRPr="005534D5">
        <w:rPr>
          <w:rFonts w:ascii="Times New Roman" w:hAnsi="Times New Roman"/>
          <w:b/>
          <w:color w:val="000000"/>
          <w:sz w:val="28"/>
          <w:szCs w:val="28"/>
        </w:rPr>
        <w:t>План</w:t>
      </w:r>
      <w:r>
        <w:rPr>
          <w:rFonts w:ascii="Times New Roman" w:hAnsi="Times New Roman"/>
          <w:b/>
          <w:color w:val="000000"/>
          <w:sz w:val="28"/>
          <w:szCs w:val="28"/>
        </w:rPr>
        <w:t>а</w:t>
      </w:r>
      <w:r w:rsidRPr="005534D5">
        <w:rPr>
          <w:rFonts w:ascii="Times New Roman" w:hAnsi="Times New Roman"/>
          <w:b/>
          <w:color w:val="000000"/>
          <w:sz w:val="28"/>
          <w:szCs w:val="28"/>
        </w:rPr>
        <w:t xml:space="preserve"> мероприятий по противодействию коррупции </w:t>
      </w:r>
    </w:p>
    <w:p w:rsidR="000D049D" w:rsidRDefault="000D049D" w:rsidP="000D049D">
      <w:pPr>
        <w:autoSpaceDE w:val="0"/>
        <w:autoSpaceDN w:val="0"/>
        <w:adjustRightInd w:val="0"/>
        <w:spacing w:after="0" w:line="240" w:lineRule="auto"/>
        <w:jc w:val="center"/>
        <w:rPr>
          <w:rFonts w:ascii="Times New Roman" w:hAnsi="Times New Roman"/>
          <w:b/>
          <w:color w:val="000000"/>
          <w:sz w:val="28"/>
          <w:szCs w:val="28"/>
        </w:rPr>
      </w:pPr>
      <w:r w:rsidRPr="005534D5">
        <w:rPr>
          <w:rFonts w:ascii="Times New Roman" w:hAnsi="Times New Roman"/>
          <w:b/>
          <w:color w:val="000000"/>
          <w:sz w:val="28"/>
          <w:szCs w:val="28"/>
        </w:rPr>
        <w:t>в департаменте имущественных и земельных отношений Воронежской области на 201</w:t>
      </w:r>
      <w:r>
        <w:rPr>
          <w:rFonts w:ascii="Times New Roman" w:hAnsi="Times New Roman"/>
          <w:b/>
          <w:color w:val="000000"/>
          <w:sz w:val="28"/>
          <w:szCs w:val="28"/>
        </w:rPr>
        <w:t>8</w:t>
      </w:r>
      <w:r w:rsidR="00583955">
        <w:rPr>
          <w:rFonts w:ascii="Times New Roman" w:hAnsi="Times New Roman"/>
          <w:b/>
          <w:color w:val="000000"/>
          <w:sz w:val="28"/>
          <w:szCs w:val="28"/>
        </w:rPr>
        <w:t>-2020</w:t>
      </w:r>
      <w:r>
        <w:rPr>
          <w:rFonts w:ascii="Times New Roman" w:hAnsi="Times New Roman"/>
          <w:b/>
          <w:color w:val="000000"/>
          <w:sz w:val="28"/>
          <w:szCs w:val="28"/>
        </w:rPr>
        <w:t xml:space="preserve"> </w:t>
      </w:r>
      <w:r w:rsidRPr="005534D5">
        <w:rPr>
          <w:rFonts w:ascii="Times New Roman" w:hAnsi="Times New Roman"/>
          <w:b/>
          <w:color w:val="000000"/>
          <w:sz w:val="28"/>
          <w:szCs w:val="28"/>
        </w:rPr>
        <w:t>год</w:t>
      </w:r>
      <w:r w:rsidR="00583955">
        <w:rPr>
          <w:rFonts w:ascii="Times New Roman" w:hAnsi="Times New Roman"/>
          <w:b/>
          <w:color w:val="000000"/>
          <w:sz w:val="28"/>
          <w:szCs w:val="28"/>
        </w:rPr>
        <w:t>ы</w:t>
      </w:r>
    </w:p>
    <w:p w:rsidR="000D049D" w:rsidRPr="005534D5" w:rsidRDefault="000D049D" w:rsidP="000D04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 xml:space="preserve">за </w:t>
      </w:r>
      <w:r w:rsidRPr="000D049D">
        <w:rPr>
          <w:rFonts w:ascii="Times New Roman" w:hAnsi="Times New Roman"/>
          <w:b/>
          <w:color w:val="000000"/>
          <w:sz w:val="28"/>
          <w:szCs w:val="28"/>
        </w:rPr>
        <w:t>2018</w:t>
      </w:r>
      <w:r w:rsidRPr="00137F6D">
        <w:rPr>
          <w:rFonts w:ascii="Times New Roman" w:hAnsi="Times New Roman"/>
          <w:color w:val="000000"/>
          <w:sz w:val="28"/>
          <w:szCs w:val="28"/>
        </w:rPr>
        <w:t xml:space="preserve"> </w:t>
      </w:r>
      <w:r>
        <w:rPr>
          <w:rFonts w:ascii="Times New Roman" w:hAnsi="Times New Roman"/>
          <w:b/>
          <w:color w:val="000000"/>
          <w:sz w:val="28"/>
          <w:szCs w:val="28"/>
        </w:rPr>
        <w:t>год</w:t>
      </w:r>
    </w:p>
    <w:p w:rsidR="000D049D" w:rsidRPr="00EF307D" w:rsidRDefault="000D049D" w:rsidP="000D049D">
      <w:pPr>
        <w:pStyle w:val="ConsPlusNormal"/>
        <w:widowControl/>
        <w:ind w:firstLine="540"/>
        <w:jc w:val="both"/>
        <w:rPr>
          <w:rFonts w:ascii="Times New Roman" w:hAnsi="Times New Roman" w:cs="Times New Roman"/>
          <w:color w:val="000000"/>
          <w:sz w:val="28"/>
          <w:szCs w:val="28"/>
        </w:rPr>
      </w:pPr>
    </w:p>
    <w:tbl>
      <w:tblPr>
        <w:tblW w:w="14458" w:type="dxa"/>
        <w:tblInd w:w="354" w:type="dxa"/>
        <w:tblLayout w:type="fixed"/>
        <w:tblCellMar>
          <w:left w:w="70" w:type="dxa"/>
          <w:right w:w="70" w:type="dxa"/>
        </w:tblCellMar>
        <w:tblLook w:val="0000"/>
      </w:tblPr>
      <w:tblGrid>
        <w:gridCol w:w="709"/>
        <w:gridCol w:w="4466"/>
        <w:gridCol w:w="1560"/>
        <w:gridCol w:w="7723"/>
      </w:tblGrid>
      <w:tr w:rsidR="000D049D" w:rsidRPr="00E02F05" w:rsidTr="000D049D">
        <w:trPr>
          <w:trHeight w:val="36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w:t>
            </w:r>
          </w:p>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п/п</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Мероприятие</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Срок</w:t>
            </w:r>
          </w:p>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исполнения</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Информация о выполнении</w:t>
            </w:r>
          </w:p>
        </w:tc>
      </w:tr>
      <w:tr w:rsidR="000D049D" w:rsidRPr="00E02F05" w:rsidTr="000D049D">
        <w:trPr>
          <w:trHeight w:val="240"/>
        </w:trPr>
        <w:tc>
          <w:tcPr>
            <w:tcW w:w="14458" w:type="dxa"/>
            <w:gridSpan w:val="4"/>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1. Мероприятия организационного и правового характера</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1.1.</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 xml:space="preserve">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(далее – департамент)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5F2FC0" w:rsidP="00AE183C">
            <w:pPr>
              <w:pStyle w:val="ConsPlusCell"/>
              <w:ind w:firstLine="213"/>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В </w:t>
            </w:r>
            <w:r w:rsidR="000D049D" w:rsidRPr="000D049D">
              <w:rPr>
                <w:rFonts w:ascii="Times New Roman" w:hAnsi="Times New Roman" w:cs="Times New Roman"/>
                <w:bCs/>
                <w:color w:val="000000"/>
                <w:sz w:val="24"/>
                <w:szCs w:val="24"/>
              </w:rPr>
              <w:t>2018</w:t>
            </w:r>
            <w:r w:rsidR="000D049D">
              <w:rPr>
                <w:rFonts w:ascii="Times New Roman" w:hAnsi="Times New Roman" w:cs="Times New Roman"/>
                <w:bCs/>
                <w:color w:val="000000"/>
                <w:sz w:val="24"/>
                <w:szCs w:val="24"/>
              </w:rPr>
              <w:t xml:space="preserve"> </w:t>
            </w:r>
            <w:r w:rsidR="000D049D" w:rsidRPr="00E02F05">
              <w:rPr>
                <w:rFonts w:ascii="Times New Roman" w:hAnsi="Times New Roman" w:cs="Times New Roman"/>
                <w:bCs/>
                <w:color w:val="000000"/>
                <w:sz w:val="24"/>
                <w:szCs w:val="24"/>
              </w:rPr>
              <w:t>год</w:t>
            </w:r>
            <w:r>
              <w:rPr>
                <w:rFonts w:ascii="Times New Roman" w:hAnsi="Times New Roman" w:cs="Times New Roman"/>
                <w:bCs/>
                <w:color w:val="000000"/>
                <w:sz w:val="24"/>
                <w:szCs w:val="24"/>
              </w:rPr>
              <w:t>у</w:t>
            </w:r>
            <w:r w:rsidR="000D049D" w:rsidRPr="00E02F05">
              <w:rPr>
                <w:rFonts w:ascii="Times New Roman" w:hAnsi="Times New Roman" w:cs="Times New Roman"/>
                <w:bCs/>
                <w:color w:val="000000"/>
                <w:sz w:val="24"/>
                <w:szCs w:val="24"/>
              </w:rPr>
              <w:t xml:space="preserve"> антикоррупционная экспертиза проведена в отношении </w:t>
            </w:r>
            <w:r w:rsidR="000D049D" w:rsidRPr="00E62C07">
              <w:rPr>
                <w:rFonts w:ascii="Times New Roman" w:hAnsi="Times New Roman" w:cs="Times New Roman"/>
                <w:bCs/>
                <w:sz w:val="24"/>
                <w:szCs w:val="24"/>
              </w:rPr>
              <w:t>1</w:t>
            </w:r>
            <w:r w:rsidR="0031357F">
              <w:rPr>
                <w:rFonts w:ascii="Times New Roman" w:hAnsi="Times New Roman" w:cs="Times New Roman"/>
                <w:bCs/>
                <w:sz w:val="24"/>
                <w:szCs w:val="24"/>
              </w:rPr>
              <w:t>84</w:t>
            </w:r>
            <w:r w:rsidR="000D049D" w:rsidRPr="00E62C07">
              <w:rPr>
                <w:rFonts w:ascii="Times New Roman" w:hAnsi="Times New Roman" w:cs="Times New Roman"/>
                <w:bCs/>
                <w:sz w:val="24"/>
                <w:szCs w:val="24"/>
              </w:rPr>
              <w:t xml:space="preserve"> </w:t>
            </w:r>
            <w:r w:rsidR="000D049D" w:rsidRPr="00E02F05">
              <w:rPr>
                <w:rFonts w:ascii="Times New Roman" w:hAnsi="Times New Roman" w:cs="Times New Roman"/>
                <w:bCs/>
                <w:sz w:val="24"/>
                <w:szCs w:val="24"/>
              </w:rPr>
              <w:t>проект</w:t>
            </w:r>
            <w:r w:rsidR="000D049D">
              <w:rPr>
                <w:rFonts w:ascii="Times New Roman" w:hAnsi="Times New Roman" w:cs="Times New Roman"/>
                <w:bCs/>
                <w:sz w:val="24"/>
                <w:szCs w:val="24"/>
              </w:rPr>
              <w:t>ов нормативных правовых актов</w:t>
            </w:r>
            <w:r w:rsidR="000D049D" w:rsidRPr="00E02F05">
              <w:rPr>
                <w:rFonts w:ascii="Times New Roman" w:hAnsi="Times New Roman" w:cs="Times New Roman"/>
                <w:bCs/>
                <w:sz w:val="24"/>
                <w:szCs w:val="24"/>
              </w:rPr>
              <w:t xml:space="preserve"> департамента. </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1.2.</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FE6441">
              <w:rPr>
                <w:rFonts w:ascii="Times New Roman" w:hAnsi="Times New Roman" w:cs="Times New Roman"/>
                <w:sz w:val="24"/>
                <w:szCs w:val="24"/>
              </w:rPr>
              <w:t xml:space="preserve">Подготовка и направление в </w:t>
            </w:r>
            <w:r w:rsidRPr="004F2ED2">
              <w:rPr>
                <w:rFonts w:ascii="Times New Roman" w:hAnsi="Times New Roman" w:cs="Times New Roman"/>
                <w:sz w:val="24"/>
                <w:szCs w:val="24"/>
              </w:rPr>
              <w:t>управление по профилактике коррупционных и иных правонарушений правительства Воронежской области</w:t>
            </w:r>
            <w:r w:rsidRPr="00FE6441">
              <w:rPr>
                <w:rFonts w:ascii="Times New Roman" w:hAnsi="Times New Roman" w:cs="Times New Roman"/>
                <w:sz w:val="24"/>
                <w:szCs w:val="24"/>
              </w:rPr>
              <w:t xml:space="preserve"> информации о </w:t>
            </w:r>
            <w:r>
              <w:rPr>
                <w:rFonts w:ascii="Times New Roman" w:hAnsi="Times New Roman" w:cs="Times New Roman"/>
                <w:sz w:val="24"/>
                <w:szCs w:val="24"/>
              </w:rPr>
              <w:t xml:space="preserve">проведении первичной </w:t>
            </w:r>
            <w:r w:rsidRPr="00FE6441">
              <w:rPr>
                <w:rFonts w:ascii="Times New Roman" w:hAnsi="Times New Roman" w:cs="Times New Roman"/>
                <w:sz w:val="24"/>
                <w:szCs w:val="24"/>
              </w:rPr>
              <w:t>антикоррупционной экспертизы проектов нормативных правовых актов Департамента</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по полугодиям, </w:t>
            </w:r>
            <w:r>
              <w:rPr>
                <w:rFonts w:ascii="Times New Roman" w:hAnsi="Times New Roman" w:cs="Times New Roman"/>
                <w:sz w:val="24"/>
                <w:szCs w:val="24"/>
              </w:rPr>
              <w:br/>
              <w:t>до 20 июля и 20 января</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FA1745">
            <w:pPr>
              <w:pStyle w:val="ConsPlusCell"/>
              <w:widowControl/>
              <w:ind w:firstLine="213"/>
              <w:jc w:val="both"/>
              <w:rPr>
                <w:rFonts w:ascii="Times New Roman" w:hAnsi="Times New Roman" w:cs="Times New Roman"/>
                <w:sz w:val="24"/>
                <w:szCs w:val="24"/>
              </w:rPr>
            </w:pPr>
            <w:r w:rsidRPr="00E02F05">
              <w:rPr>
                <w:rFonts w:ascii="Times New Roman" w:hAnsi="Times New Roman" w:cs="Times New Roman"/>
                <w:sz w:val="24"/>
                <w:szCs w:val="24"/>
              </w:rPr>
              <w:t xml:space="preserve">Департаментом </w:t>
            </w:r>
            <w:r w:rsidR="00FA1745">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E02F05">
              <w:rPr>
                <w:rFonts w:ascii="Times New Roman" w:hAnsi="Times New Roman" w:cs="Times New Roman"/>
                <w:sz w:val="24"/>
                <w:szCs w:val="24"/>
              </w:rPr>
              <w:t xml:space="preserve">в </w:t>
            </w:r>
            <w:r w:rsidRPr="004F2ED2">
              <w:rPr>
                <w:rFonts w:ascii="Times New Roman" w:hAnsi="Times New Roman" w:cs="Times New Roman"/>
                <w:sz w:val="24"/>
                <w:szCs w:val="24"/>
              </w:rPr>
              <w:t>управление по профилактике коррупционных и иных правонарушений правительства Воронежской области</w:t>
            </w:r>
            <w:r w:rsidRPr="00FE6441">
              <w:rPr>
                <w:rFonts w:ascii="Times New Roman" w:hAnsi="Times New Roman" w:cs="Times New Roman"/>
                <w:sz w:val="24"/>
                <w:szCs w:val="24"/>
              </w:rPr>
              <w:t xml:space="preserve"> </w:t>
            </w:r>
            <w:r w:rsidRPr="00E02F05">
              <w:rPr>
                <w:rFonts w:ascii="Times New Roman" w:hAnsi="Times New Roman" w:cs="Times New Roman"/>
                <w:sz w:val="24"/>
                <w:szCs w:val="24"/>
              </w:rPr>
              <w:t>информация о результатах проведенной антикоррупционной экспертизы нормативных правовых актов и проектов нормативных правовых актов департамента.</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1.3.</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ind w:firstLine="285"/>
              <w:jc w:val="both"/>
              <w:rPr>
                <w:rFonts w:ascii="Times New Roman" w:hAnsi="Times New Roman" w:cs="Times New Roman"/>
                <w:sz w:val="24"/>
                <w:szCs w:val="24"/>
              </w:rPr>
            </w:pPr>
            <w:r w:rsidRPr="00E02F05">
              <w:rPr>
                <w:rFonts w:ascii="Times New Roman" w:hAnsi="Times New Roman" w:cs="Times New Roman"/>
                <w:sz w:val="24"/>
                <w:szCs w:val="24"/>
              </w:rPr>
              <w:t>Направление в органы прокуратуры нормативных правовых актов и их проектов для проведения правовой и антикоррупционной экспертизы в порядке, установленном указом губернатора Воронежской области от 31.12.2008 № 218-у «Об утверждении  Регламента взаимодействия исполнительных органов Воронежской области»</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ind w:firstLine="215"/>
              <w:jc w:val="both"/>
              <w:rPr>
                <w:rFonts w:ascii="Times New Roman" w:hAnsi="Times New Roman" w:cs="Times New Roman"/>
                <w:sz w:val="24"/>
                <w:szCs w:val="24"/>
              </w:rPr>
            </w:pPr>
            <w:r>
              <w:rPr>
                <w:rFonts w:ascii="Times New Roman" w:hAnsi="Times New Roman" w:cs="Times New Roman"/>
                <w:sz w:val="24"/>
                <w:szCs w:val="24"/>
              </w:rPr>
              <w:t xml:space="preserve">Все проекты </w:t>
            </w:r>
            <w:r w:rsidRPr="00E02F05">
              <w:rPr>
                <w:rFonts w:ascii="Times New Roman" w:hAnsi="Times New Roman" w:cs="Times New Roman"/>
                <w:sz w:val="24"/>
                <w:szCs w:val="24"/>
              </w:rPr>
              <w:t>нормативных правовых актов</w:t>
            </w:r>
            <w:r>
              <w:rPr>
                <w:rFonts w:ascii="Times New Roman" w:hAnsi="Times New Roman" w:cs="Times New Roman"/>
                <w:sz w:val="24"/>
                <w:szCs w:val="24"/>
              </w:rPr>
              <w:t xml:space="preserve">, разработанных департаментом, в обязательном порядке направляются в прокуратуру Воронежской области </w:t>
            </w:r>
            <w:r w:rsidRPr="00E02F05">
              <w:rPr>
                <w:rFonts w:ascii="Times New Roman" w:hAnsi="Times New Roman" w:cs="Times New Roman"/>
                <w:sz w:val="24"/>
                <w:szCs w:val="24"/>
              </w:rPr>
              <w:t>для проведения правовой и антикоррупционной экспертизы</w:t>
            </w:r>
            <w:r>
              <w:rPr>
                <w:rFonts w:ascii="Times New Roman" w:hAnsi="Times New Roman" w:cs="Times New Roman"/>
                <w:sz w:val="24"/>
                <w:szCs w:val="24"/>
              </w:rPr>
              <w:t>.</w:t>
            </w:r>
          </w:p>
        </w:tc>
      </w:tr>
      <w:tr w:rsidR="001146A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1146A0" w:rsidRDefault="001146A0" w:rsidP="009D2577">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1.4.</w:t>
            </w:r>
          </w:p>
        </w:tc>
        <w:tc>
          <w:tcPr>
            <w:tcW w:w="4466" w:type="dxa"/>
            <w:tcBorders>
              <w:top w:val="single" w:sz="6" w:space="0" w:color="auto"/>
              <w:left w:val="single" w:sz="6" w:space="0" w:color="auto"/>
              <w:bottom w:val="single" w:sz="6" w:space="0" w:color="auto"/>
              <w:right w:val="single" w:sz="6" w:space="0" w:color="auto"/>
            </w:tcBorders>
          </w:tcPr>
          <w:p w:rsidR="001146A0" w:rsidRPr="00B63999" w:rsidRDefault="001146A0" w:rsidP="009D257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Определение и актуализация перечня функций Департамента, при реализации которых наиболее вероятно возникновение коррупции</w:t>
            </w:r>
          </w:p>
        </w:tc>
        <w:tc>
          <w:tcPr>
            <w:tcW w:w="1560" w:type="dxa"/>
            <w:tcBorders>
              <w:top w:val="single" w:sz="6" w:space="0" w:color="auto"/>
              <w:left w:val="single" w:sz="6" w:space="0" w:color="auto"/>
              <w:bottom w:val="single" w:sz="6" w:space="0" w:color="auto"/>
              <w:right w:val="single" w:sz="6" w:space="0" w:color="auto"/>
            </w:tcBorders>
          </w:tcPr>
          <w:p w:rsidR="001146A0" w:rsidRPr="0058061D" w:rsidRDefault="001146A0" w:rsidP="009D2577">
            <w:pPr>
              <w:pStyle w:val="ConsPlusCell"/>
              <w:widowControl/>
              <w:jc w:val="center"/>
              <w:rPr>
                <w:rFonts w:ascii="Times New Roman" w:hAnsi="Times New Roman" w:cs="Times New Roman"/>
                <w:sz w:val="24"/>
                <w:szCs w:val="24"/>
              </w:rPr>
            </w:pPr>
            <w:r w:rsidRPr="0058061D">
              <w:rPr>
                <w:rFonts w:ascii="Times New Roman" w:hAnsi="Times New Roman" w:cs="Times New Roman"/>
                <w:sz w:val="24"/>
                <w:szCs w:val="24"/>
              </w:rPr>
              <w:t>по мере необходимости</w:t>
            </w:r>
          </w:p>
        </w:tc>
        <w:tc>
          <w:tcPr>
            <w:tcW w:w="7723" w:type="dxa"/>
            <w:tcBorders>
              <w:top w:val="single" w:sz="6" w:space="0" w:color="auto"/>
              <w:left w:val="single" w:sz="6" w:space="0" w:color="auto"/>
              <w:bottom w:val="single" w:sz="6" w:space="0" w:color="auto"/>
              <w:right w:val="single" w:sz="6" w:space="0" w:color="auto"/>
            </w:tcBorders>
          </w:tcPr>
          <w:p w:rsidR="001146A0" w:rsidRDefault="00D957DE" w:rsidP="00D957DE">
            <w:pPr>
              <w:pStyle w:val="ConsPlusCell"/>
              <w:ind w:firstLine="215"/>
              <w:jc w:val="both"/>
              <w:rPr>
                <w:rFonts w:ascii="Times New Roman" w:hAnsi="Times New Roman" w:cs="Times New Roman"/>
                <w:sz w:val="24"/>
                <w:szCs w:val="24"/>
              </w:rPr>
            </w:pPr>
            <w:r>
              <w:rPr>
                <w:rFonts w:ascii="Times New Roman" w:hAnsi="Times New Roman" w:cs="Times New Roman"/>
                <w:sz w:val="24"/>
                <w:szCs w:val="24"/>
              </w:rPr>
              <w:t>Перечень функций д</w:t>
            </w:r>
            <w:r w:rsidR="00FA1745">
              <w:rPr>
                <w:rFonts w:ascii="Times New Roman" w:hAnsi="Times New Roman" w:cs="Times New Roman"/>
                <w:sz w:val="24"/>
                <w:szCs w:val="24"/>
              </w:rPr>
              <w:t>епартамента, при реализации которых наиболее вероятно возникновение коррупции</w:t>
            </w:r>
            <w:r>
              <w:rPr>
                <w:rFonts w:ascii="Times New Roman" w:hAnsi="Times New Roman" w:cs="Times New Roman"/>
                <w:sz w:val="24"/>
                <w:szCs w:val="24"/>
              </w:rPr>
              <w:t>,</w:t>
            </w:r>
            <w:r w:rsidR="00FA1745">
              <w:rPr>
                <w:rFonts w:ascii="Times New Roman" w:hAnsi="Times New Roman" w:cs="Times New Roman"/>
                <w:sz w:val="24"/>
                <w:szCs w:val="24"/>
              </w:rPr>
              <w:t xml:space="preserve"> одобрен </w:t>
            </w:r>
            <w:r>
              <w:rPr>
                <w:rFonts w:ascii="Times New Roman" w:hAnsi="Times New Roman" w:cs="Times New Roman"/>
                <w:sz w:val="24"/>
                <w:szCs w:val="24"/>
              </w:rPr>
              <w:t>на заседании</w:t>
            </w:r>
            <w:r w:rsidR="00FA1745" w:rsidRPr="00FA1745">
              <w:rPr>
                <w:rFonts w:ascii="Times New Roman" w:hAnsi="Times New Roman" w:cs="Times New Roman"/>
                <w:sz w:val="24"/>
                <w:szCs w:val="24"/>
              </w:rPr>
              <w:t xml:space="preserve"> комиссии по соблюдению требований к служебному поведению государственных гражданских служащих и урегулированию конфликта интересов департамента имущественных и земельных отн</w:t>
            </w:r>
            <w:r w:rsidR="003E4E28">
              <w:rPr>
                <w:rFonts w:ascii="Times New Roman" w:hAnsi="Times New Roman" w:cs="Times New Roman"/>
                <w:sz w:val="24"/>
                <w:szCs w:val="24"/>
              </w:rPr>
              <w:t xml:space="preserve">ошений Воронежской области </w:t>
            </w:r>
            <w:r>
              <w:rPr>
                <w:rFonts w:ascii="Times New Roman" w:hAnsi="Times New Roman" w:cs="Times New Roman"/>
                <w:sz w:val="24"/>
                <w:szCs w:val="24"/>
              </w:rPr>
              <w:t xml:space="preserve">(протокол </w:t>
            </w:r>
            <w:r w:rsidR="003E4E28">
              <w:rPr>
                <w:rFonts w:ascii="Times New Roman" w:hAnsi="Times New Roman" w:cs="Times New Roman"/>
                <w:sz w:val="24"/>
                <w:szCs w:val="24"/>
              </w:rPr>
              <w:t>от 23.11.2018</w:t>
            </w:r>
            <w:r w:rsidR="00FA1745" w:rsidRPr="00FA1745">
              <w:rPr>
                <w:rFonts w:ascii="Times New Roman" w:hAnsi="Times New Roman" w:cs="Times New Roman"/>
                <w:sz w:val="24"/>
                <w:szCs w:val="24"/>
              </w:rPr>
              <w:t xml:space="preserve"> № 3</w:t>
            </w:r>
            <w:r>
              <w:rPr>
                <w:rFonts w:ascii="Times New Roman" w:hAnsi="Times New Roman" w:cs="Times New Roman"/>
                <w:sz w:val="24"/>
                <w:szCs w:val="24"/>
              </w:rPr>
              <w:t>).</w:t>
            </w:r>
          </w:p>
        </w:tc>
      </w:tr>
      <w:tr w:rsidR="001146A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1146A0" w:rsidRDefault="001146A0" w:rsidP="009D2577">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4466" w:type="dxa"/>
            <w:tcBorders>
              <w:top w:val="single" w:sz="6" w:space="0" w:color="auto"/>
              <w:left w:val="single" w:sz="6" w:space="0" w:color="auto"/>
              <w:bottom w:val="single" w:sz="6" w:space="0" w:color="auto"/>
              <w:right w:val="single" w:sz="6" w:space="0" w:color="auto"/>
            </w:tcBorders>
          </w:tcPr>
          <w:p w:rsidR="001146A0" w:rsidRDefault="001146A0" w:rsidP="009D2577">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Формирование и актуализация Перечня должностей в Департаменте, замещение которых связано с коррупционными рисками</w:t>
            </w:r>
          </w:p>
        </w:tc>
        <w:tc>
          <w:tcPr>
            <w:tcW w:w="1560" w:type="dxa"/>
            <w:tcBorders>
              <w:top w:val="single" w:sz="6" w:space="0" w:color="auto"/>
              <w:left w:val="single" w:sz="6" w:space="0" w:color="auto"/>
              <w:bottom w:val="single" w:sz="6" w:space="0" w:color="auto"/>
              <w:right w:val="single" w:sz="6" w:space="0" w:color="auto"/>
            </w:tcBorders>
          </w:tcPr>
          <w:p w:rsidR="001146A0" w:rsidRPr="0058061D" w:rsidRDefault="001146A0" w:rsidP="009D2577">
            <w:pPr>
              <w:pStyle w:val="ConsPlusCell"/>
              <w:widowControl/>
              <w:jc w:val="center"/>
              <w:rPr>
                <w:rFonts w:ascii="Times New Roman" w:hAnsi="Times New Roman" w:cs="Times New Roman"/>
                <w:sz w:val="24"/>
                <w:szCs w:val="24"/>
              </w:rPr>
            </w:pPr>
            <w:r w:rsidRPr="0058061D">
              <w:rPr>
                <w:rFonts w:ascii="Times New Roman" w:hAnsi="Times New Roman" w:cs="Times New Roman"/>
                <w:sz w:val="24"/>
                <w:szCs w:val="24"/>
              </w:rPr>
              <w:t>по мере необходимости</w:t>
            </w:r>
          </w:p>
        </w:tc>
        <w:tc>
          <w:tcPr>
            <w:tcW w:w="7723" w:type="dxa"/>
            <w:tcBorders>
              <w:top w:val="single" w:sz="6" w:space="0" w:color="auto"/>
              <w:left w:val="single" w:sz="6" w:space="0" w:color="auto"/>
              <w:bottom w:val="single" w:sz="6" w:space="0" w:color="auto"/>
              <w:right w:val="single" w:sz="6" w:space="0" w:color="auto"/>
            </w:tcBorders>
          </w:tcPr>
          <w:p w:rsidR="001146A0" w:rsidRDefault="0027290C" w:rsidP="008C6477">
            <w:pPr>
              <w:spacing w:after="0" w:line="240" w:lineRule="auto"/>
              <w:ind w:firstLine="284"/>
              <w:jc w:val="both"/>
              <w:rPr>
                <w:rFonts w:ascii="Times New Roman" w:eastAsia="Times New Roman" w:hAnsi="Times New Roman" w:cs="Times New Roman"/>
                <w:sz w:val="24"/>
                <w:szCs w:val="24"/>
              </w:rPr>
            </w:pPr>
            <w:r w:rsidRPr="0027290C">
              <w:rPr>
                <w:rFonts w:ascii="Times New Roman" w:eastAsia="Times New Roman" w:hAnsi="Times New Roman" w:cs="Times New Roman"/>
                <w:sz w:val="24"/>
                <w:szCs w:val="24"/>
              </w:rPr>
              <w:t xml:space="preserve">С целью исключения (минимизации) коррупционных рисков в деятельности департамента в приказ от 05.09.2017 № 1876 </w:t>
            </w:r>
            <w:r>
              <w:rPr>
                <w:rFonts w:ascii="Times New Roman" w:eastAsia="Times New Roman" w:hAnsi="Times New Roman" w:cs="Times New Roman"/>
                <w:sz w:val="24"/>
                <w:szCs w:val="24"/>
              </w:rPr>
              <w:t xml:space="preserve">внесены изменения </w:t>
            </w:r>
            <w:r w:rsidRPr="002729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приказ </w:t>
            </w:r>
            <w:r w:rsidRPr="0027290C">
              <w:rPr>
                <w:rFonts w:ascii="Times New Roman" w:eastAsia="Times New Roman" w:hAnsi="Times New Roman" w:cs="Times New Roman"/>
                <w:sz w:val="24"/>
                <w:szCs w:val="24"/>
              </w:rPr>
              <w:t>от 23.05.2018 № 1208</w:t>
            </w:r>
            <w:r w:rsidR="003E4E28">
              <w:rPr>
                <w:rFonts w:ascii="Times New Roman" w:eastAsia="Times New Roman" w:hAnsi="Times New Roman" w:cs="Times New Roman"/>
                <w:sz w:val="24"/>
                <w:szCs w:val="24"/>
              </w:rPr>
              <w:t>, от 27.11.2018 № 2862</w:t>
            </w:r>
            <w:r w:rsidRPr="002729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соответствии с которыми уточнен перечень </w:t>
            </w:r>
            <w:r w:rsidR="00D957DE">
              <w:rPr>
                <w:rFonts w:ascii="Times New Roman" w:eastAsia="Times New Roman" w:hAnsi="Times New Roman" w:cs="Times New Roman"/>
                <w:sz w:val="24"/>
                <w:szCs w:val="24"/>
              </w:rPr>
              <w:t>должностей д</w:t>
            </w:r>
            <w:r>
              <w:rPr>
                <w:rFonts w:ascii="Times New Roman" w:eastAsia="Times New Roman" w:hAnsi="Times New Roman" w:cs="Times New Roman"/>
                <w:sz w:val="24"/>
                <w:szCs w:val="24"/>
              </w:rPr>
              <w:t>епартамента, замещение которых связано с коррупционными рисками</w:t>
            </w:r>
            <w:r w:rsidR="00FE4A8B">
              <w:rPr>
                <w:rFonts w:ascii="Times New Roman" w:eastAsia="Times New Roman" w:hAnsi="Times New Roman" w:cs="Times New Roman"/>
                <w:sz w:val="24"/>
                <w:szCs w:val="24"/>
              </w:rPr>
              <w:t>.</w:t>
            </w:r>
          </w:p>
          <w:p w:rsidR="003E4E28" w:rsidRDefault="003E4E28" w:rsidP="008C6477">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Кроме того, в настоящее время </w:t>
            </w:r>
            <w:r w:rsidRPr="003E4E28">
              <w:rPr>
                <w:rFonts w:ascii="Times New Roman" w:eastAsia="Times New Roman" w:hAnsi="Times New Roman" w:cs="Times New Roman"/>
                <w:sz w:val="24"/>
                <w:szCs w:val="24"/>
              </w:rPr>
              <w:t>подготовлен проект приказа департамента о внесении изменений в перечень должностей гражданской службы департамента, замещение которых связано с коррупционными рисками.</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1146A0" w:rsidP="009D2577">
            <w:pPr>
              <w:pStyle w:val="ConsPlusCell"/>
              <w:widowControl/>
              <w:rPr>
                <w:rFonts w:ascii="Times New Roman" w:hAnsi="Times New Roman" w:cs="Times New Roman"/>
                <w:sz w:val="24"/>
                <w:szCs w:val="24"/>
              </w:rPr>
            </w:pPr>
            <w:r>
              <w:rPr>
                <w:rFonts w:ascii="Times New Roman" w:hAnsi="Times New Roman" w:cs="Times New Roman"/>
                <w:sz w:val="24"/>
                <w:szCs w:val="24"/>
              </w:rPr>
              <w:t>1.7</w:t>
            </w:r>
            <w:r w:rsidR="000D049D" w:rsidRPr="00E02F05">
              <w:rPr>
                <w:rFonts w:ascii="Times New Roman" w:hAnsi="Times New Roman" w:cs="Times New Roman"/>
                <w:sz w:val="24"/>
                <w:szCs w:val="24"/>
              </w:rPr>
              <w:t>.</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Актуализация с учетом изменения законодательства административных р</w:t>
            </w:r>
            <w:r>
              <w:rPr>
                <w:rFonts w:ascii="Times New Roman" w:hAnsi="Times New Roman" w:cs="Times New Roman"/>
                <w:sz w:val="24"/>
                <w:szCs w:val="24"/>
              </w:rPr>
              <w:t xml:space="preserve">егламентов </w:t>
            </w:r>
            <w:r w:rsidRPr="00E02F05">
              <w:rPr>
                <w:rFonts w:ascii="Times New Roman" w:hAnsi="Times New Roman" w:cs="Times New Roman"/>
                <w:sz w:val="24"/>
                <w:szCs w:val="24"/>
              </w:rPr>
              <w:t>исполнения государственных функций, предоставления государственных услуг</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 мере необходимости</w:t>
            </w:r>
          </w:p>
          <w:p w:rsidR="000D049D" w:rsidRPr="00E02F05" w:rsidRDefault="000D049D" w:rsidP="009D2577">
            <w:pPr>
              <w:pStyle w:val="ConsPlusCell"/>
              <w:widowControl/>
              <w:jc w:val="center"/>
              <w:rPr>
                <w:rFonts w:ascii="Times New Roman" w:hAnsi="Times New Roman" w:cs="Times New Roman"/>
                <w:sz w:val="24"/>
                <w:szCs w:val="24"/>
              </w:rPr>
            </w:pPr>
          </w:p>
        </w:tc>
        <w:tc>
          <w:tcPr>
            <w:tcW w:w="7723" w:type="dxa"/>
            <w:tcBorders>
              <w:top w:val="single" w:sz="6" w:space="0" w:color="auto"/>
              <w:left w:val="single" w:sz="6" w:space="0" w:color="auto"/>
              <w:bottom w:val="single" w:sz="6" w:space="0" w:color="auto"/>
              <w:right w:val="single" w:sz="6" w:space="0" w:color="auto"/>
            </w:tcBorders>
          </w:tcPr>
          <w:p w:rsidR="000D049D" w:rsidRPr="000D049D" w:rsidRDefault="000D049D" w:rsidP="00D957DE">
            <w:pPr>
              <w:pStyle w:val="ConsPlusNormal"/>
              <w:ind w:firstLine="282"/>
              <w:jc w:val="both"/>
              <w:rPr>
                <w:rFonts w:ascii="Times New Roman" w:hAnsi="Times New Roman" w:cs="Times New Roman"/>
                <w:sz w:val="24"/>
                <w:szCs w:val="24"/>
              </w:rPr>
            </w:pPr>
            <w:r w:rsidRPr="00B67AEC">
              <w:rPr>
                <w:rFonts w:ascii="Times New Roman" w:hAnsi="Times New Roman" w:cs="Times New Roman"/>
                <w:sz w:val="24"/>
                <w:szCs w:val="24"/>
              </w:rPr>
              <w:t xml:space="preserve">В </w:t>
            </w:r>
            <w:r w:rsidRPr="000D049D">
              <w:rPr>
                <w:rFonts w:ascii="Times New Roman" w:hAnsi="Times New Roman" w:cs="Times New Roman"/>
                <w:sz w:val="24"/>
                <w:szCs w:val="24"/>
              </w:rPr>
              <w:t>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w:t>
            </w:r>
          </w:p>
          <w:p w:rsidR="00575F22" w:rsidRPr="00575F22" w:rsidRDefault="00575F22" w:rsidP="00D957DE">
            <w:pPr>
              <w:pStyle w:val="af1"/>
              <w:spacing w:before="0" w:beforeAutospacing="0" w:after="0" w:afterAutospacing="0"/>
              <w:jc w:val="both"/>
            </w:pPr>
            <w:r>
              <w:t>- з</w:t>
            </w:r>
            <w:r w:rsidRPr="00575F22">
              <w:t>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государственная собственность на которые не разграничена, без проведения торгов</w:t>
            </w:r>
            <w:r>
              <w:t>;</w:t>
            </w:r>
          </w:p>
          <w:p w:rsidR="00575F22" w:rsidRPr="00575F22" w:rsidRDefault="00575F22" w:rsidP="00D957DE">
            <w:pPr>
              <w:pStyle w:val="af1"/>
              <w:spacing w:before="0" w:beforeAutospacing="0" w:after="0" w:afterAutospacing="0"/>
              <w:jc w:val="both"/>
            </w:pPr>
            <w:r>
              <w:t>- п</w:t>
            </w:r>
            <w:r w:rsidRPr="00575F22">
              <w:t>рекращение права постоянного (бессрочного) пользования и права пожизненного наследуемого владения земельными участками, находящимися в собственности Воронежской области, а также земельными участками, находящимися в городском округе город Воронеж, государственная собственность на которые не разграничена, если иное не предусмотрено законодательством Российской Федерации об автомобильных дорогах и о дорожной деятельности</w:t>
            </w:r>
            <w:r>
              <w:t>;</w:t>
            </w:r>
          </w:p>
          <w:p w:rsidR="00575F22" w:rsidRPr="00575F22" w:rsidRDefault="00575F22" w:rsidP="00D957DE">
            <w:pPr>
              <w:pStyle w:val="af1"/>
              <w:spacing w:before="0" w:beforeAutospacing="0" w:after="0" w:afterAutospacing="0"/>
              <w:jc w:val="both"/>
            </w:pPr>
            <w:r>
              <w:t>- з</w:t>
            </w:r>
            <w:r w:rsidRPr="00575F22">
              <w:t xml:space="preserve">аключение соглашений об установлении сервитута в отношении </w:t>
            </w:r>
            <w:r w:rsidRPr="00575F22">
              <w:lastRenderedPageBreak/>
              <w:t>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w:t>
            </w:r>
            <w:r>
              <w:t>;</w:t>
            </w:r>
          </w:p>
          <w:p w:rsidR="00575F22" w:rsidRPr="00575F22" w:rsidRDefault="00575F22" w:rsidP="00D957DE">
            <w:pPr>
              <w:pStyle w:val="af1"/>
              <w:spacing w:before="0" w:beforeAutospacing="0" w:after="0" w:afterAutospacing="0"/>
              <w:jc w:val="both"/>
            </w:pPr>
            <w:r>
              <w:t>- п</w:t>
            </w:r>
            <w:r w:rsidRPr="00575F22">
              <w:t>редоставление в аренду и в безвозмездное пользование областного государственного имущества</w:t>
            </w:r>
            <w:r>
              <w:t>;</w:t>
            </w:r>
          </w:p>
          <w:p w:rsidR="00575F22" w:rsidRPr="00575F22" w:rsidRDefault="00575F22" w:rsidP="00D957DE">
            <w:pPr>
              <w:pStyle w:val="af1"/>
              <w:spacing w:before="0" w:beforeAutospacing="0" w:after="0" w:afterAutospacing="0"/>
              <w:jc w:val="both"/>
            </w:pPr>
            <w:r>
              <w:t>- п</w:t>
            </w:r>
            <w:r w:rsidRPr="00575F22">
              <w:t>редоставление информации из реестра государственного имущества Воронежской области</w:t>
            </w:r>
            <w:r>
              <w:t>;</w:t>
            </w:r>
          </w:p>
          <w:p w:rsidR="00575F22" w:rsidRPr="00575F22" w:rsidRDefault="00575F22" w:rsidP="00D957DE">
            <w:pPr>
              <w:pStyle w:val="af1"/>
              <w:spacing w:before="0" w:beforeAutospacing="0" w:after="0" w:afterAutospacing="0"/>
              <w:jc w:val="both"/>
            </w:pPr>
            <w:r>
              <w:t>- в</w:t>
            </w:r>
            <w:r w:rsidRPr="00575F22">
              <w:t>ыдача копий архивных документов, подтверждающих право на владение землей</w:t>
            </w:r>
            <w:r>
              <w:t>;</w:t>
            </w:r>
          </w:p>
          <w:p w:rsidR="00575F22" w:rsidRPr="00575F22" w:rsidRDefault="00575F22" w:rsidP="00D957DE">
            <w:pPr>
              <w:pStyle w:val="af1"/>
              <w:spacing w:before="0" w:beforeAutospacing="0" w:after="0" w:afterAutospacing="0"/>
              <w:jc w:val="both"/>
            </w:pPr>
            <w:r>
              <w:t>- п</w:t>
            </w:r>
            <w:r w:rsidRPr="00575F22">
              <w:t>редоставление информации об объектах недвижимого имущества, находящихся в государственной собственности и предназначенных для сдачи в аренду</w:t>
            </w:r>
            <w:r>
              <w:t>;</w:t>
            </w:r>
          </w:p>
          <w:p w:rsidR="00575F22" w:rsidRPr="00575F22" w:rsidRDefault="00575F22" w:rsidP="00D957DE">
            <w:pPr>
              <w:pStyle w:val="af1"/>
              <w:spacing w:before="0" w:beforeAutospacing="0" w:after="0" w:afterAutospacing="0"/>
              <w:jc w:val="both"/>
            </w:pPr>
            <w:r>
              <w:t>- з</w:t>
            </w:r>
            <w:r w:rsidRPr="00575F22">
              <w:t>аключение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Воронежской области, а также на земельных участках, государственная собственность на которые не разграничена, расположенных в границах городского округа город Воронеж</w:t>
            </w:r>
            <w:r>
              <w:t>;</w:t>
            </w:r>
          </w:p>
          <w:p w:rsidR="00575F22" w:rsidRPr="00575F22" w:rsidRDefault="00575F22" w:rsidP="00D957DE">
            <w:pPr>
              <w:pStyle w:val="af1"/>
              <w:spacing w:before="0" w:beforeAutospacing="0" w:after="0" w:afterAutospacing="0"/>
              <w:jc w:val="both"/>
            </w:pPr>
            <w:r>
              <w:t>- п</w:t>
            </w:r>
            <w:r w:rsidRPr="00575F22">
              <w:t>ередача религиозным организациям областного государственного имущества религиозного назначения</w:t>
            </w:r>
            <w:r>
              <w:t>;</w:t>
            </w:r>
          </w:p>
          <w:p w:rsidR="00575F22" w:rsidRPr="00575F22" w:rsidRDefault="00575F22" w:rsidP="00D957DE">
            <w:pPr>
              <w:pStyle w:val="af1"/>
              <w:spacing w:before="0" w:beforeAutospacing="0" w:after="0" w:afterAutospacing="0"/>
              <w:jc w:val="both"/>
            </w:pPr>
            <w:r>
              <w:t>- п</w:t>
            </w:r>
            <w:r w:rsidRPr="00575F22">
              <w:t>ередача жилых помещений, находящихся в государственной собственности Воронежской области, не закрепленных на праве хозяйственного ведения или оперативного управления за областными государственными унитарными предприятиями, государственными учреждениями, в собственность граждан в порядке приватизации</w:t>
            </w:r>
            <w:r>
              <w:t>;</w:t>
            </w:r>
          </w:p>
          <w:p w:rsidR="00575F22" w:rsidRPr="00575F22" w:rsidRDefault="00575F22" w:rsidP="00D957DE">
            <w:pPr>
              <w:pStyle w:val="af1"/>
              <w:spacing w:before="0" w:beforeAutospacing="0" w:after="0" w:afterAutospacing="0"/>
              <w:jc w:val="both"/>
            </w:pPr>
            <w:r>
              <w:t>- в</w:t>
            </w:r>
            <w:r w:rsidRPr="00575F22">
              <w:t>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от</w:t>
            </w:r>
            <w:r>
              <w:t xml:space="preserve"> 29 декабря 2006 года N 264-ФЗ «О развитии сельского хозяйства»</w:t>
            </w:r>
            <w:r w:rsidRPr="00575F22">
              <w:t>)</w:t>
            </w:r>
            <w:r>
              <w:t>;</w:t>
            </w:r>
          </w:p>
          <w:p w:rsidR="00575F22" w:rsidRPr="00575F22" w:rsidRDefault="00575F22" w:rsidP="00D957DE">
            <w:pPr>
              <w:pStyle w:val="af1"/>
              <w:spacing w:before="0" w:beforeAutospacing="0" w:after="0" w:afterAutospacing="0"/>
              <w:jc w:val="both"/>
            </w:pPr>
            <w:r>
              <w:lastRenderedPageBreak/>
              <w:t>- л</w:t>
            </w:r>
            <w:r w:rsidRPr="00575F22">
              <w:t>ицензирование заготовки, хранения, переработки и реализации лома черных металлов, цветных металлов</w:t>
            </w:r>
            <w:r>
              <w:t>;</w:t>
            </w:r>
          </w:p>
          <w:p w:rsidR="00575F22" w:rsidRPr="00575F22" w:rsidRDefault="00575F22" w:rsidP="00D957DE">
            <w:pPr>
              <w:pStyle w:val="af1"/>
              <w:spacing w:before="0" w:beforeAutospacing="0" w:after="0" w:afterAutospacing="0"/>
              <w:jc w:val="both"/>
            </w:pPr>
            <w:r>
              <w:t>- п</w:t>
            </w:r>
            <w:r w:rsidRPr="00575F22">
              <w:t>редоставление заинтересованным лицам информации по вопросам лицензирования заготовки, хранения, переработки и реализации лома черных металлов, цветных металлов</w:t>
            </w:r>
            <w:r>
              <w:t>;</w:t>
            </w:r>
          </w:p>
          <w:p w:rsidR="00575F22" w:rsidRPr="00575F22" w:rsidRDefault="00DB2B3C" w:rsidP="00D957DE">
            <w:pPr>
              <w:pStyle w:val="af1"/>
              <w:spacing w:before="0" w:beforeAutospacing="0" w:after="0" w:afterAutospacing="0"/>
              <w:jc w:val="both"/>
            </w:pPr>
            <w:r>
              <w:t>- у</w:t>
            </w:r>
            <w:r w:rsidR="00575F22" w:rsidRPr="00575F22">
              <w:t>тверждение схемы расположения земельных участков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на кадастровом плане территории</w:t>
            </w:r>
            <w:r>
              <w:t>;</w:t>
            </w:r>
          </w:p>
          <w:p w:rsidR="00575F22" w:rsidRPr="00575F22" w:rsidRDefault="00DB2B3C" w:rsidP="00D957DE">
            <w:pPr>
              <w:pStyle w:val="af1"/>
              <w:spacing w:before="0" w:beforeAutospacing="0" w:after="0" w:afterAutospacing="0"/>
              <w:jc w:val="both"/>
            </w:pPr>
            <w:r>
              <w:t>- в</w:t>
            </w:r>
            <w:r w:rsidR="00575F22" w:rsidRPr="00575F22">
              <w:t>ыдача разрешений на установку и эксплуатацию рекламных конструкций на территории городского округа город Воронеж</w:t>
            </w:r>
            <w:r>
              <w:t>;</w:t>
            </w:r>
          </w:p>
          <w:p w:rsidR="00575F22" w:rsidRPr="00575F22" w:rsidRDefault="00DB2B3C" w:rsidP="00D957DE">
            <w:pPr>
              <w:pStyle w:val="af1"/>
              <w:spacing w:before="0" w:beforeAutospacing="0" w:after="0" w:afterAutospacing="0"/>
              <w:jc w:val="both"/>
            </w:pPr>
            <w:r>
              <w:t>- з</w:t>
            </w:r>
            <w:r w:rsidR="00575F22" w:rsidRPr="00575F22">
              <w:t>аключение договоров купли-продажи, аренды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по результатам торгов</w:t>
            </w:r>
            <w:r>
              <w:t>;</w:t>
            </w:r>
          </w:p>
          <w:p w:rsidR="00575F22" w:rsidRPr="00575F22" w:rsidRDefault="00DB2B3C" w:rsidP="00D957DE">
            <w:pPr>
              <w:pStyle w:val="af1"/>
              <w:spacing w:before="0" w:beforeAutospacing="0" w:after="0" w:afterAutospacing="0"/>
              <w:jc w:val="both"/>
            </w:pPr>
            <w:r>
              <w:t>- п</w:t>
            </w:r>
            <w:r w:rsidR="00575F22" w:rsidRPr="00575F22">
              <w:t>ринятие решений о предварительном согласовании предоставления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w:t>
            </w:r>
            <w:r>
              <w:t>;</w:t>
            </w:r>
          </w:p>
          <w:p w:rsidR="00575F22" w:rsidRPr="00575F22" w:rsidRDefault="00DB2B3C" w:rsidP="00D957DE">
            <w:pPr>
              <w:pStyle w:val="af1"/>
              <w:spacing w:before="0" w:beforeAutospacing="0" w:after="0" w:afterAutospacing="0"/>
              <w:jc w:val="both"/>
            </w:pPr>
            <w:r>
              <w:t>- з</w:t>
            </w:r>
            <w:r w:rsidR="00575F22" w:rsidRPr="00575F22">
              <w:t>аключение соглашений о перераспределении земель и (или) земельных участков, находящихся в государственной или муниципальной собственности, а также соглашений о перераспределении земель и (или) земельных участков, находящихся в собственности Воронежской области,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и земельных участков, находящихся в частной собственности</w:t>
            </w:r>
            <w:r>
              <w:t>;</w:t>
            </w:r>
          </w:p>
          <w:p w:rsidR="00575F22" w:rsidRPr="00575F22" w:rsidRDefault="00DB2B3C" w:rsidP="00D957DE">
            <w:pPr>
              <w:pStyle w:val="af1"/>
              <w:spacing w:before="0" w:beforeAutospacing="0" w:after="0" w:afterAutospacing="0"/>
              <w:jc w:val="both"/>
            </w:pPr>
            <w:r>
              <w:t>- в</w:t>
            </w:r>
            <w:r w:rsidR="00575F22" w:rsidRPr="00575F22">
              <w:t xml:space="preserve">ыдача разрешений на использование земельных участков, находящихся в собственности Воронежской области, земель или земельных участков, расположенных на территории городского округа </w:t>
            </w:r>
            <w:r w:rsidR="00575F22" w:rsidRPr="00575F22">
              <w:lastRenderedPageBreak/>
              <w:t>город Воронеж, государственная собственность на которые не разграничена, без предоставления земельных участков и установления сервитута</w:t>
            </w:r>
            <w:r w:rsidR="00D01D7D">
              <w:t>;</w:t>
            </w:r>
          </w:p>
          <w:p w:rsidR="00A15516" w:rsidRPr="00B67AEC" w:rsidRDefault="00D01D7D" w:rsidP="00D957DE">
            <w:pPr>
              <w:pStyle w:val="af1"/>
              <w:spacing w:before="0" w:beforeAutospacing="0" w:after="0" w:afterAutospacing="0"/>
              <w:jc w:val="both"/>
            </w:pPr>
            <w:r>
              <w:t>- в</w:t>
            </w:r>
            <w:r w:rsidR="00575F22" w:rsidRPr="00575F22">
              <w:t>озмездное отчуждение из государственной собственности Воронежской области недвижимого имущества, арендуемого субъектами малого и среднего предпринимательства, при реализации их преимущественного права</w:t>
            </w:r>
            <w:r>
              <w:t>.</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1.</w:t>
            </w:r>
            <w:r w:rsidR="001146A0">
              <w:rPr>
                <w:rFonts w:ascii="Times New Roman" w:hAnsi="Times New Roman" w:cs="Times New Roman"/>
                <w:sz w:val="24"/>
                <w:szCs w:val="24"/>
              </w:rPr>
              <w:t>8</w:t>
            </w:r>
            <w:r w:rsidRPr="00E02F05">
              <w:rPr>
                <w:rFonts w:ascii="Times New Roman" w:hAnsi="Times New Roman" w:cs="Times New Roman"/>
                <w:sz w:val="24"/>
                <w:szCs w:val="24"/>
              </w:rPr>
              <w:t>.</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285"/>
              <w:jc w:val="both"/>
              <w:outlineLvl w:val="1"/>
              <w:rPr>
                <w:rFonts w:ascii="Times New Roman" w:hAnsi="Times New Roman"/>
                <w:sz w:val="24"/>
                <w:szCs w:val="24"/>
              </w:rPr>
            </w:pPr>
            <w:r w:rsidRPr="00E02F05">
              <w:rPr>
                <w:rFonts w:ascii="Times New Roman" w:hAnsi="Times New Roman"/>
                <w:sz w:val="24"/>
                <w:szCs w:val="24"/>
              </w:rPr>
              <w:t>Внесение сведений о государственных услугах, предоставляемых департаментом, в информационную систему Воронежской области «Реестр государственных услуг Воронежской области»</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 мере необходимости</w:t>
            </w:r>
          </w:p>
          <w:p w:rsidR="000D049D" w:rsidRPr="00E02F05" w:rsidRDefault="000D049D" w:rsidP="009D2577">
            <w:pPr>
              <w:pStyle w:val="ConsPlusCell"/>
              <w:widowControl/>
              <w:jc w:val="center"/>
              <w:rPr>
                <w:rFonts w:ascii="Times New Roman" w:hAnsi="Times New Roman" w:cs="Times New Roman"/>
                <w:sz w:val="24"/>
                <w:szCs w:val="24"/>
              </w:rPr>
            </w:pP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13"/>
              <w:jc w:val="both"/>
              <w:rPr>
                <w:rFonts w:ascii="Times New Roman" w:hAnsi="Times New Roman" w:cs="Times New Roman"/>
                <w:sz w:val="24"/>
                <w:szCs w:val="24"/>
              </w:rPr>
            </w:pPr>
            <w:r w:rsidRPr="00E02F05">
              <w:rPr>
                <w:rFonts w:ascii="Times New Roman" w:hAnsi="Times New Roman" w:cs="Times New Roman"/>
                <w:sz w:val="24"/>
                <w:szCs w:val="24"/>
              </w:rPr>
              <w:t>В отчетном периоде проводилась работа по корректировке информации по государственным услугам департамента, размещенной в информационной системе Воронежской области «Реестр государственных услуг Воронежской области».</w:t>
            </w:r>
          </w:p>
          <w:p w:rsidR="000D049D" w:rsidRPr="00E02F05" w:rsidRDefault="000D049D" w:rsidP="009D2577">
            <w:pPr>
              <w:pStyle w:val="ConsPlusCell"/>
              <w:widowControl/>
              <w:ind w:firstLine="213"/>
              <w:jc w:val="both"/>
              <w:rPr>
                <w:rFonts w:ascii="Times New Roman" w:hAnsi="Times New Roman" w:cs="Times New Roman"/>
                <w:sz w:val="24"/>
                <w:szCs w:val="24"/>
              </w:rPr>
            </w:pPr>
            <w:r w:rsidRPr="00E02F05">
              <w:rPr>
                <w:rFonts w:ascii="Times New Roman" w:hAnsi="Times New Roman" w:cs="Times New Roman"/>
                <w:sz w:val="24"/>
                <w:szCs w:val="24"/>
              </w:rPr>
              <w:t>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w:t>
            </w:r>
          </w:p>
        </w:tc>
      </w:tr>
      <w:tr w:rsidR="000D049D" w:rsidRPr="00E02F05" w:rsidTr="000D049D">
        <w:trPr>
          <w:trHeight w:val="600"/>
        </w:trPr>
        <w:tc>
          <w:tcPr>
            <w:tcW w:w="14458" w:type="dxa"/>
            <w:gridSpan w:val="4"/>
            <w:tcBorders>
              <w:top w:val="single" w:sz="6" w:space="0" w:color="auto"/>
              <w:left w:val="single" w:sz="6" w:space="0" w:color="auto"/>
              <w:bottom w:val="single" w:sz="6" w:space="0" w:color="auto"/>
              <w:right w:val="single" w:sz="6" w:space="0" w:color="auto"/>
            </w:tcBorders>
          </w:tcPr>
          <w:p w:rsidR="000D049D" w:rsidRPr="00FA1745" w:rsidRDefault="000D049D" w:rsidP="009D2577">
            <w:pPr>
              <w:pStyle w:val="ConsPlusCell"/>
              <w:widowControl/>
              <w:jc w:val="center"/>
              <w:rPr>
                <w:rFonts w:ascii="Times New Roman" w:hAnsi="Times New Roman" w:cs="Times New Roman"/>
                <w:sz w:val="24"/>
                <w:szCs w:val="24"/>
              </w:rPr>
            </w:pPr>
            <w:r w:rsidRPr="00FA1745">
              <w:rPr>
                <w:rFonts w:ascii="Times New Roman" w:hAnsi="Times New Roman" w:cs="Times New Roman"/>
                <w:sz w:val="24"/>
                <w:szCs w:val="24"/>
              </w:rPr>
              <w:t>2. Обеспечение информационной открытости департамента</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2.1.</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285"/>
              <w:jc w:val="both"/>
              <w:rPr>
                <w:rFonts w:ascii="Times New Roman" w:eastAsia="Times New Roman" w:hAnsi="Times New Roman"/>
                <w:sz w:val="24"/>
                <w:szCs w:val="24"/>
              </w:rPr>
            </w:pPr>
            <w:r w:rsidRPr="00E02F05">
              <w:rPr>
                <w:rFonts w:ascii="Times New Roman" w:eastAsia="Times New Roman" w:hAnsi="Times New Roman"/>
                <w:sz w:val="24"/>
                <w:szCs w:val="24"/>
              </w:rPr>
              <w:t>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информационно-телекоммуникационной сети «Интернет»</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0952AF" w:rsidRDefault="000D049D" w:rsidP="009D2577">
            <w:pPr>
              <w:pStyle w:val="ConsPlusCell"/>
              <w:ind w:firstLine="213"/>
              <w:jc w:val="both"/>
              <w:rPr>
                <w:rFonts w:ascii="Times New Roman" w:hAnsi="Times New Roman" w:cs="Times New Roman"/>
                <w:sz w:val="24"/>
                <w:szCs w:val="24"/>
              </w:rPr>
            </w:pPr>
            <w:r w:rsidRPr="000952AF">
              <w:rPr>
                <w:rFonts w:ascii="Times New Roman" w:hAnsi="Times New Roman" w:cs="Times New Roman"/>
                <w:sz w:val="24"/>
                <w:szCs w:val="24"/>
              </w:rPr>
              <w:t xml:space="preserve">Отчет об исполнении Плана мероприятий по противодействию коррупции в департаменте </w:t>
            </w:r>
            <w:r>
              <w:rPr>
                <w:rFonts w:ascii="Times New Roman" w:hAnsi="Times New Roman" w:cs="Times New Roman"/>
                <w:sz w:val="24"/>
                <w:szCs w:val="24"/>
              </w:rPr>
              <w:t>з</w:t>
            </w:r>
            <w:r w:rsidRPr="000952AF">
              <w:rPr>
                <w:rFonts w:ascii="Times New Roman" w:hAnsi="Times New Roman" w:cs="Times New Roman"/>
                <w:sz w:val="24"/>
                <w:szCs w:val="24"/>
              </w:rPr>
              <w:t xml:space="preserve">а </w:t>
            </w:r>
            <w:r w:rsidR="00742C1A">
              <w:rPr>
                <w:rFonts w:ascii="Times New Roman" w:hAnsi="Times New Roman" w:cs="Times New Roman"/>
                <w:sz w:val="24"/>
                <w:szCs w:val="24"/>
              </w:rPr>
              <w:t xml:space="preserve">9 месяцев </w:t>
            </w:r>
            <w:r>
              <w:rPr>
                <w:rFonts w:ascii="Times New Roman" w:hAnsi="Times New Roman" w:cs="Times New Roman"/>
                <w:sz w:val="24"/>
                <w:szCs w:val="24"/>
              </w:rPr>
              <w:t xml:space="preserve">2018 года размещен на официальном сайте департамента и странице </w:t>
            </w:r>
            <w:r w:rsidRPr="00E02F05">
              <w:rPr>
                <w:rFonts w:ascii="Times New Roman" w:hAnsi="Times New Roman" w:cs="Times New Roman"/>
                <w:sz w:val="24"/>
                <w:szCs w:val="24"/>
              </w:rPr>
              <w:t xml:space="preserve">департамента на </w:t>
            </w:r>
            <w:r>
              <w:rPr>
                <w:rFonts w:ascii="Times New Roman" w:hAnsi="Times New Roman" w:cs="Times New Roman"/>
                <w:sz w:val="24"/>
                <w:szCs w:val="24"/>
              </w:rPr>
              <w:t>Портале</w:t>
            </w:r>
            <w:r w:rsidRPr="00E02F05">
              <w:rPr>
                <w:rFonts w:ascii="Times New Roman" w:hAnsi="Times New Roman" w:cs="Times New Roman"/>
                <w:sz w:val="24"/>
                <w:szCs w:val="24"/>
              </w:rPr>
              <w:t xml:space="preserve"> Воронежской области в сети «Интернет»</w:t>
            </w:r>
            <w:r>
              <w:rPr>
                <w:rFonts w:ascii="Times New Roman" w:hAnsi="Times New Roman" w:cs="Times New Roman"/>
                <w:sz w:val="24"/>
                <w:szCs w:val="24"/>
              </w:rPr>
              <w:t>.</w:t>
            </w:r>
          </w:p>
          <w:p w:rsidR="000D049D" w:rsidRPr="00E02F05" w:rsidRDefault="000D049D" w:rsidP="009D2577">
            <w:pPr>
              <w:pStyle w:val="ConsPlusCell"/>
              <w:ind w:firstLine="213"/>
              <w:jc w:val="both"/>
              <w:rPr>
                <w:rFonts w:ascii="Times New Roman" w:hAnsi="Times New Roman" w:cs="Times New Roman"/>
                <w:sz w:val="24"/>
                <w:szCs w:val="24"/>
              </w:rPr>
            </w:pP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2.2.</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Обеспечение реализации прав граждан на получение достоверной информации о деятельности департамента</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p w:rsidR="000D049D" w:rsidRPr="00E02F05" w:rsidRDefault="000D049D" w:rsidP="009D2577">
            <w:pPr>
              <w:pStyle w:val="ConsPlusCell"/>
              <w:widowControl/>
              <w:jc w:val="center"/>
              <w:rPr>
                <w:rFonts w:ascii="Times New Roman" w:hAnsi="Times New Roman" w:cs="Times New Roman"/>
                <w:sz w:val="24"/>
                <w:szCs w:val="24"/>
              </w:rPr>
            </w:pP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ind w:firstLine="213"/>
              <w:jc w:val="both"/>
              <w:rPr>
                <w:rFonts w:ascii="Times New Roman" w:hAnsi="Times New Roman" w:cs="Times New Roman"/>
                <w:sz w:val="24"/>
                <w:szCs w:val="24"/>
              </w:rPr>
            </w:pPr>
            <w:r w:rsidRPr="00E02F05">
              <w:rPr>
                <w:rFonts w:ascii="Times New Roman" w:hAnsi="Times New Roman" w:cs="Times New Roman"/>
                <w:sz w:val="24"/>
                <w:szCs w:val="24"/>
              </w:rPr>
              <w:t>В целях обеспечения информационной открытости,</w:t>
            </w:r>
            <w:r w:rsidRPr="00FA1745">
              <w:rPr>
                <w:rFonts w:ascii="Times New Roman" w:hAnsi="Times New Roman" w:cs="Times New Roman"/>
                <w:sz w:val="24"/>
                <w:szCs w:val="24"/>
              </w:rPr>
              <w:t xml:space="preserve"> </w:t>
            </w:r>
            <w:r w:rsidRPr="00E02F05">
              <w:rPr>
                <w:rFonts w:ascii="Times New Roman" w:hAnsi="Times New Roman" w:cs="Times New Roman"/>
                <w:sz w:val="24"/>
                <w:szCs w:val="24"/>
              </w:rPr>
              <w:t xml:space="preserve">прозрачности нормотворческих и управленческих процессов функционирует официальный сайт департамента </w:t>
            </w:r>
            <w:hyperlink r:id="rId8" w:history="1">
              <w:r w:rsidRPr="00575F22">
                <w:rPr>
                  <w:rFonts w:ascii="Times New Roman" w:hAnsi="Times New Roman" w:cs="Times New Roman"/>
                  <w:sz w:val="24"/>
                  <w:szCs w:val="24"/>
                </w:rPr>
                <w:t>www.dizovo.ru</w:t>
              </w:r>
            </w:hyperlink>
            <w:r w:rsidRPr="00E02F05">
              <w:rPr>
                <w:rFonts w:ascii="Times New Roman" w:hAnsi="Times New Roman" w:cs="Times New Roman"/>
                <w:sz w:val="24"/>
                <w:szCs w:val="24"/>
              </w:rPr>
              <w:t xml:space="preserve">, являющийся инструментом интерактивного взаимодействия департамента с гражданами и организациями. </w:t>
            </w:r>
          </w:p>
          <w:p w:rsidR="000D049D" w:rsidRPr="00E02F05" w:rsidRDefault="000D049D" w:rsidP="009D2577">
            <w:pPr>
              <w:pStyle w:val="ConsPlusCell"/>
              <w:ind w:firstLine="213"/>
              <w:jc w:val="both"/>
              <w:rPr>
                <w:rFonts w:ascii="Times New Roman" w:hAnsi="Times New Roman" w:cs="Times New Roman"/>
                <w:sz w:val="24"/>
                <w:szCs w:val="24"/>
              </w:rPr>
            </w:pPr>
            <w:r w:rsidRPr="00E02F05">
              <w:rPr>
                <w:rFonts w:ascii="Times New Roman" w:hAnsi="Times New Roman" w:cs="Times New Roman"/>
                <w:sz w:val="24"/>
                <w:szCs w:val="24"/>
              </w:rPr>
              <w:t xml:space="preserve">На сайте размещается полная информация о деятельности департамента. Обратная связь с посетителями сайта осуществляется через Интернет-приемную. На сайте можно получить всю необходимую информацию по имущественным и земельным вопросам, ознакомиться с правовыми актами и административными регламентами, задать вопрос руководителю и специалистам департамента, скопировать формы </w:t>
            </w:r>
            <w:r w:rsidRPr="00E02F05">
              <w:rPr>
                <w:rFonts w:ascii="Times New Roman" w:hAnsi="Times New Roman" w:cs="Times New Roman"/>
                <w:sz w:val="24"/>
                <w:szCs w:val="24"/>
              </w:rPr>
              <w:lastRenderedPageBreak/>
              <w:t>основных документов и бланки заявлений, представляемых в департамент.</w:t>
            </w:r>
          </w:p>
          <w:p w:rsidR="000D049D" w:rsidRPr="00E02F05" w:rsidRDefault="000D049D" w:rsidP="009D2577">
            <w:pPr>
              <w:pStyle w:val="ConsPlusCell"/>
              <w:ind w:firstLine="213"/>
              <w:jc w:val="both"/>
              <w:rPr>
                <w:rFonts w:ascii="Times New Roman" w:hAnsi="Times New Roman" w:cs="Times New Roman"/>
                <w:sz w:val="24"/>
                <w:szCs w:val="24"/>
              </w:rPr>
            </w:pPr>
            <w:r w:rsidRPr="00E02F05">
              <w:rPr>
                <w:rFonts w:ascii="Times New Roman" w:hAnsi="Times New Roman" w:cs="Times New Roman"/>
                <w:sz w:val="24"/>
                <w:szCs w:val="24"/>
              </w:rPr>
              <w:t>Сведения обо всех предоставляемых департаментом государственных услугах размещены в информационных системах «Реестр государственных и муниципальных услуг (функций) Воронежской области» и «</w:t>
            </w:r>
            <w:r w:rsidR="0038326E" w:rsidRPr="0038326E">
              <w:rPr>
                <w:rFonts w:ascii="Times New Roman" w:hAnsi="Times New Roman" w:cs="Times New Roman"/>
                <w:sz w:val="24"/>
                <w:szCs w:val="24"/>
              </w:rPr>
              <w:t>Портал Воронежской области в сети Интернет</w:t>
            </w:r>
            <w:r w:rsidRPr="00E02F05">
              <w:rPr>
                <w:rFonts w:ascii="Times New Roman" w:hAnsi="Times New Roman" w:cs="Times New Roman"/>
                <w:sz w:val="24"/>
                <w:szCs w:val="24"/>
              </w:rPr>
              <w:t xml:space="preserve">». </w:t>
            </w:r>
          </w:p>
          <w:p w:rsidR="000D049D" w:rsidRPr="00E02F05" w:rsidRDefault="000D049D" w:rsidP="009D2577">
            <w:pPr>
              <w:pStyle w:val="ConsPlusCell"/>
              <w:ind w:firstLine="213"/>
              <w:jc w:val="both"/>
              <w:rPr>
                <w:rFonts w:ascii="Times New Roman" w:hAnsi="Times New Roman" w:cs="Times New Roman"/>
                <w:sz w:val="24"/>
                <w:szCs w:val="24"/>
              </w:rPr>
            </w:pPr>
            <w:r w:rsidRPr="00E02F05">
              <w:rPr>
                <w:rFonts w:ascii="Times New Roman" w:hAnsi="Times New Roman" w:cs="Times New Roman"/>
                <w:sz w:val="24"/>
                <w:szCs w:val="24"/>
              </w:rPr>
              <w:t xml:space="preserve">Департаментом ведется активная разъяснительная работа с населением, в том числе по применению законодательства по земельно-имущественным правоотношениям. </w:t>
            </w:r>
          </w:p>
          <w:p w:rsidR="000D049D" w:rsidRPr="00A00788" w:rsidRDefault="000D049D" w:rsidP="009D2577">
            <w:pPr>
              <w:pStyle w:val="ConsPlusCell"/>
              <w:ind w:firstLine="213"/>
              <w:jc w:val="both"/>
              <w:rPr>
                <w:rFonts w:ascii="Times New Roman" w:hAnsi="Times New Roman" w:cs="Times New Roman"/>
                <w:sz w:val="24"/>
                <w:szCs w:val="24"/>
              </w:rPr>
            </w:pPr>
            <w:r w:rsidRPr="00E02F05">
              <w:rPr>
                <w:rFonts w:ascii="Times New Roman" w:hAnsi="Times New Roman" w:cs="Times New Roman"/>
                <w:sz w:val="24"/>
                <w:szCs w:val="24"/>
              </w:rPr>
              <w:t>Руководством и представителями департамента постоянно проводятся выезды в муниципальные районы для оказания методической и практической помощи на местах. Ежемесячно проводится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w:t>
            </w:r>
            <w:r w:rsidRPr="00FA1745">
              <w:rPr>
                <w:rFonts w:ascii="Times New Roman" w:hAnsi="Times New Roman" w:cs="Times New Roman"/>
                <w:sz w:val="24"/>
                <w:szCs w:val="24"/>
              </w:rPr>
              <w:t xml:space="preserve"> </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 xml:space="preserve">2.3. </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p w:rsidR="000D049D" w:rsidRPr="00E02F05" w:rsidRDefault="000D049D" w:rsidP="009D2577">
            <w:pPr>
              <w:pStyle w:val="ConsPlusCell"/>
              <w:widowControl/>
              <w:jc w:val="center"/>
              <w:rPr>
                <w:rFonts w:ascii="Times New Roman" w:hAnsi="Times New Roman" w:cs="Times New Roman"/>
                <w:sz w:val="24"/>
                <w:szCs w:val="24"/>
              </w:rPr>
            </w:pPr>
          </w:p>
        </w:tc>
        <w:tc>
          <w:tcPr>
            <w:tcW w:w="7723" w:type="dxa"/>
            <w:tcBorders>
              <w:top w:val="single" w:sz="6" w:space="0" w:color="auto"/>
              <w:left w:val="single" w:sz="6" w:space="0" w:color="auto"/>
              <w:bottom w:val="single" w:sz="6" w:space="0" w:color="auto"/>
              <w:right w:val="single" w:sz="6" w:space="0" w:color="auto"/>
            </w:tcBorders>
          </w:tcPr>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 образованных департаментом для решения наиболее острых и проблемных вопросов, в том числе социального характера, в сфере имущественно-земельных отношений на территории Воронежской области. В частности:</w:t>
            </w:r>
          </w:p>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городского округа город Воронеж,  межведомственной комиссии по демонтажу незаконно установленных на территории городского округа город Воронеж рекламных конструкций;</w:t>
            </w:r>
          </w:p>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 xml:space="preserve">- представители Управления экономической безопасности и противодействия коррупции ГУ МВД по Воронежской области, Управления Федеральной службы безопасности по Воронежской области, Управления Федеральной службы судебных приставов по </w:t>
            </w:r>
            <w:r w:rsidRPr="007324C2">
              <w:rPr>
                <w:rFonts w:ascii="Times New Roman" w:hAnsi="Times New Roman" w:cs="Times New Roman"/>
                <w:sz w:val="24"/>
                <w:szCs w:val="24"/>
              </w:rPr>
              <w:lastRenderedPageBreak/>
              <w:t xml:space="preserve">Воронежской области, Управления Федеральной антимонопольной службы по Воронежской области входят в состав комиссии по предоставлению земельных участков, межведомственной рабочей группы для реализации мероприятий по снижению нелегального оборота алкогольной продукции в Воронежской области. </w:t>
            </w:r>
          </w:p>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По запросам правоохранительных органов предоставляется информация по всем направлениям деятельности департамента.</w:t>
            </w:r>
          </w:p>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Кроме того, при департаменте действует Общественный совет, целями деятельности которого является повышение эффективности и информационной прозрачности процессов в сфере имущественных и земельных отношений, создание механизмов учета общественного мнения. В состав Общественного совета входят представители Торгово-промышленной палаты Воронежской области, объединения предпринимателей, Воронежского областного совета профсоюзов, представители организаций, осуществляющих свою деятельность в сфере производства и распространения рекламы, ведущих образовательных учреждений области.</w:t>
            </w:r>
          </w:p>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На заседаниях Общественного совета рассматриваются наиболее значимые вопросы в подведомственной сфере, требующие общественного обсуждения и одобрения.</w:t>
            </w:r>
          </w:p>
          <w:p w:rsidR="005466B3" w:rsidRPr="007324C2" w:rsidRDefault="006743C3" w:rsidP="00931C55">
            <w:pPr>
              <w:pStyle w:val="ConsPlusCell"/>
              <w:ind w:firstLine="282"/>
              <w:jc w:val="both"/>
              <w:rPr>
                <w:rFonts w:ascii="Times New Roman" w:hAnsi="Times New Roman" w:cs="Times New Roman"/>
                <w:sz w:val="24"/>
                <w:szCs w:val="24"/>
              </w:rPr>
            </w:pPr>
            <w:r>
              <w:rPr>
                <w:rFonts w:ascii="Times New Roman" w:hAnsi="Times New Roman" w:cs="Times New Roman"/>
                <w:sz w:val="24"/>
                <w:szCs w:val="24"/>
              </w:rPr>
              <w:t>В отчетном периоде проведено 4</w:t>
            </w:r>
            <w:r w:rsidR="0038326E">
              <w:rPr>
                <w:rFonts w:ascii="Times New Roman" w:hAnsi="Times New Roman" w:cs="Times New Roman"/>
                <w:sz w:val="24"/>
                <w:szCs w:val="24"/>
              </w:rPr>
              <w:t xml:space="preserve"> заседания</w:t>
            </w:r>
            <w:r w:rsidR="005466B3" w:rsidRPr="007324C2">
              <w:rPr>
                <w:rFonts w:ascii="Times New Roman" w:hAnsi="Times New Roman" w:cs="Times New Roman"/>
                <w:sz w:val="24"/>
                <w:szCs w:val="24"/>
              </w:rPr>
              <w:t xml:space="preserve"> </w:t>
            </w:r>
            <w:r w:rsidR="00F517CC">
              <w:rPr>
                <w:rFonts w:ascii="Times New Roman" w:hAnsi="Times New Roman" w:cs="Times New Roman"/>
                <w:sz w:val="24"/>
                <w:szCs w:val="24"/>
              </w:rPr>
              <w:t>Общественного совета, на которых</w:t>
            </w:r>
            <w:r w:rsidR="005466B3" w:rsidRPr="007324C2">
              <w:rPr>
                <w:rFonts w:ascii="Times New Roman" w:hAnsi="Times New Roman" w:cs="Times New Roman"/>
                <w:sz w:val="24"/>
                <w:szCs w:val="24"/>
              </w:rPr>
              <w:t xml:space="preserve"> рассмотрены следующие вопросы:</w:t>
            </w:r>
          </w:p>
          <w:p w:rsidR="005466B3" w:rsidRPr="007324C2" w:rsidRDefault="005466B3" w:rsidP="00931C55">
            <w:pPr>
              <w:pStyle w:val="af1"/>
              <w:shd w:val="clear" w:color="auto" w:fill="FFFFFF"/>
              <w:spacing w:before="0" w:beforeAutospacing="0" w:after="0" w:afterAutospacing="0"/>
              <w:ind w:firstLine="282"/>
              <w:jc w:val="both"/>
            </w:pPr>
            <w:r w:rsidRPr="007324C2">
              <w:t>- об утверждении требований к закупаемым департаментом и подведомственными ему казенными и бюджетным учреждениями отдельным видам товаров, работ, услуг;</w:t>
            </w:r>
          </w:p>
          <w:p w:rsidR="005466B3" w:rsidRPr="007324C2" w:rsidRDefault="005466B3" w:rsidP="00931C55">
            <w:pPr>
              <w:pStyle w:val="af1"/>
              <w:shd w:val="clear" w:color="auto" w:fill="FFFFFF"/>
              <w:spacing w:before="0" w:beforeAutospacing="0" w:after="0" w:afterAutospacing="0"/>
              <w:ind w:firstLine="282"/>
              <w:jc w:val="both"/>
            </w:pPr>
            <w:r w:rsidRPr="007324C2">
              <w:t>- о реализации Плана мероприятий по противодействию коррупции в департаменте в 2017 году;</w:t>
            </w:r>
          </w:p>
          <w:p w:rsidR="005466B3" w:rsidRDefault="005466B3" w:rsidP="00931C55">
            <w:pPr>
              <w:pStyle w:val="af1"/>
              <w:shd w:val="clear" w:color="auto" w:fill="FFFFFF"/>
              <w:spacing w:before="0" w:beforeAutospacing="0" w:after="0" w:afterAutospacing="0"/>
              <w:ind w:firstLine="282"/>
              <w:jc w:val="both"/>
            </w:pPr>
            <w:r w:rsidRPr="007324C2">
              <w:t>- о проведении в г. Воронеже предпринимательского форума и премии имени Вильгельма Столля 24-25 мая 2018 года</w:t>
            </w:r>
            <w:r w:rsidR="0038326E">
              <w:t>;</w:t>
            </w:r>
          </w:p>
          <w:p w:rsidR="0038326E" w:rsidRDefault="0038326E" w:rsidP="00931C55">
            <w:pPr>
              <w:pStyle w:val="af1"/>
              <w:shd w:val="clear" w:color="auto" w:fill="FFFFFF"/>
              <w:spacing w:before="0" w:beforeAutospacing="0" w:after="0" w:afterAutospacing="0"/>
              <w:ind w:firstLine="282"/>
              <w:jc w:val="both"/>
            </w:pPr>
            <w:r>
              <w:t>- о</w:t>
            </w:r>
            <w:r w:rsidRPr="0038326E">
              <w:t xml:space="preserve"> рассмотрении и согласовании ведомственных планов мероприятий по противодействию коррупции в </w:t>
            </w:r>
            <w:r w:rsidR="00D957DE">
              <w:t>д</w:t>
            </w:r>
            <w:r w:rsidRPr="0038326E">
              <w:t>епартаменте и в подведомственных государственных учреждениях на 2018-2020 годы</w:t>
            </w:r>
            <w:r w:rsidR="00931C55">
              <w:t>;</w:t>
            </w:r>
          </w:p>
          <w:p w:rsidR="00931C55" w:rsidRPr="00931C55" w:rsidRDefault="00931C55" w:rsidP="00931C55">
            <w:pPr>
              <w:pStyle w:val="af1"/>
              <w:shd w:val="clear" w:color="auto" w:fill="FFFFFF"/>
              <w:spacing w:before="0" w:beforeAutospacing="0" w:after="0" w:afterAutospacing="0"/>
              <w:ind w:firstLine="282"/>
              <w:jc w:val="both"/>
            </w:pPr>
            <w:r w:rsidRPr="00931C55">
              <w:t xml:space="preserve">- о проводимой работе по кадастровой оценке недвижимости в </w:t>
            </w:r>
            <w:r w:rsidRPr="00931C55">
              <w:lastRenderedPageBreak/>
              <w:t>регионе;</w:t>
            </w:r>
          </w:p>
          <w:p w:rsidR="00931C55" w:rsidRPr="00931C55" w:rsidRDefault="00931C55" w:rsidP="00931C55">
            <w:pPr>
              <w:pStyle w:val="af1"/>
              <w:shd w:val="clear" w:color="auto" w:fill="FFFFFF"/>
              <w:spacing w:before="0" w:beforeAutospacing="0" w:after="0" w:afterAutospacing="0"/>
              <w:ind w:firstLine="282"/>
              <w:jc w:val="both"/>
            </w:pPr>
            <w:r w:rsidRPr="00931C55">
              <w:t>- об оказании имущественной поддержки субъектам малого и среднего предпринимательства на территории Воронежской области;</w:t>
            </w:r>
          </w:p>
          <w:p w:rsidR="00931C55" w:rsidRPr="00931C55" w:rsidRDefault="00931C55" w:rsidP="00931C55">
            <w:pPr>
              <w:pStyle w:val="af1"/>
              <w:shd w:val="clear" w:color="auto" w:fill="FFFFFF"/>
              <w:spacing w:before="0" w:beforeAutospacing="0" w:after="0" w:afterAutospacing="0"/>
              <w:ind w:firstLine="282"/>
              <w:jc w:val="both"/>
            </w:pPr>
            <w:r w:rsidRPr="00931C55">
              <w:t>- о приватизации государственного имущества области в 2018 г. и на плановый период 2019-2021 гг.;</w:t>
            </w:r>
          </w:p>
          <w:p w:rsidR="00931C55" w:rsidRPr="00931C55" w:rsidRDefault="00D957DE" w:rsidP="00931C55">
            <w:pPr>
              <w:pStyle w:val="af1"/>
              <w:shd w:val="clear" w:color="auto" w:fill="FFFFFF"/>
              <w:spacing w:before="0" w:beforeAutospacing="0" w:after="0" w:afterAutospacing="0"/>
              <w:ind w:firstLine="282"/>
              <w:jc w:val="both"/>
            </w:pPr>
            <w:r>
              <w:t>- об изменениях ф</w:t>
            </w:r>
            <w:r w:rsidR="00931C55" w:rsidRPr="00931C55">
              <w:t>едерального законодательства в сфере государственного регулирования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31C55" w:rsidRDefault="00931C55" w:rsidP="00931C55">
            <w:pPr>
              <w:pStyle w:val="af1"/>
              <w:shd w:val="clear" w:color="auto" w:fill="FFFFFF"/>
              <w:spacing w:before="0" w:beforeAutospacing="0" w:after="0" w:afterAutospacing="0"/>
              <w:ind w:firstLine="282"/>
              <w:jc w:val="both"/>
            </w:pPr>
            <w:r w:rsidRPr="00931C55">
              <w:t xml:space="preserve">- о </w:t>
            </w:r>
            <w:r w:rsidR="00D957DE">
              <w:t xml:space="preserve">проводимых </w:t>
            </w:r>
            <w:r w:rsidRPr="00931C55">
              <w:t>мероприятиях на федераль</w:t>
            </w:r>
            <w:r>
              <w:t>ном уровне по поддержке бизнеса;</w:t>
            </w:r>
          </w:p>
          <w:p w:rsidR="00931C55" w:rsidRPr="00931C55" w:rsidRDefault="00931C55" w:rsidP="00931C55">
            <w:pPr>
              <w:pStyle w:val="af1"/>
              <w:shd w:val="clear" w:color="auto" w:fill="FFFFFF"/>
              <w:spacing w:before="0" w:beforeAutospacing="0" w:after="0" w:afterAutospacing="0"/>
              <w:ind w:firstLine="282"/>
              <w:jc w:val="both"/>
              <w:textAlignment w:val="baseline"/>
            </w:pPr>
            <w:r w:rsidRPr="00931C55">
              <w:t>- об оказании мер государственной поддержки субъектов малого предпринимательства в Воронежской области и итогах проведенного самоаудита показателя Национального рейтинга состояния инвестиционного климата Г3.3 «Удовлетворенность процедурами получения арендных площадей, предоставляемых регионом субъектам малого</w:t>
            </w:r>
            <w:r w:rsidR="00D957DE">
              <w:t xml:space="preserve"> бизнеса» в 2018 году;</w:t>
            </w:r>
          </w:p>
          <w:p w:rsidR="00931C55" w:rsidRPr="007324C2" w:rsidRDefault="00931C55" w:rsidP="00931C55">
            <w:pPr>
              <w:pStyle w:val="af1"/>
              <w:shd w:val="clear" w:color="auto" w:fill="FFFFFF"/>
              <w:spacing w:before="0" w:beforeAutospacing="0" w:after="0" w:afterAutospacing="0"/>
              <w:ind w:firstLine="282"/>
              <w:jc w:val="both"/>
            </w:pPr>
            <w:r w:rsidRPr="00931C55">
              <w:t>- об обсуждении основных положений Концепции оптимизации деятельности Общественных советов при исполнительных органах государственной власти Воронежской области.</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2.4.</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Обеспечение функционирования опции «Задать вопрос руководителю» на официальном сайте департамента в сети Интернет с целью улучшения обратной связи с гражданами и организациями, а также получения сигналов о фактах коррупции</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p w:rsidR="000D049D" w:rsidRPr="00E02F05" w:rsidRDefault="000D049D" w:rsidP="009D2577">
            <w:pPr>
              <w:pStyle w:val="ConsPlusCell"/>
              <w:widowControl/>
              <w:jc w:val="center"/>
              <w:rPr>
                <w:rFonts w:ascii="Times New Roman" w:hAnsi="Times New Roman" w:cs="Times New Roman"/>
                <w:sz w:val="24"/>
                <w:szCs w:val="24"/>
              </w:rPr>
            </w:pP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13"/>
              <w:jc w:val="both"/>
              <w:rPr>
                <w:rFonts w:ascii="Times New Roman" w:hAnsi="Times New Roman" w:cs="Times New Roman"/>
                <w:sz w:val="24"/>
                <w:szCs w:val="24"/>
              </w:rPr>
            </w:pPr>
            <w:r w:rsidRPr="00E02F05">
              <w:rPr>
                <w:rFonts w:ascii="Times New Roman" w:hAnsi="Times New Roman" w:cs="Times New Roman"/>
                <w:sz w:val="24"/>
                <w:szCs w:val="24"/>
              </w:rPr>
              <w:t>В целях улучшения обратной связи с гражданами и организациями, а также получения сигналов о фактах коррупции на сайте департамента в сети Интернет функционируют опции «Задать вопрос руководителю департамента», размещены контактны</w:t>
            </w:r>
            <w:r>
              <w:rPr>
                <w:rFonts w:ascii="Times New Roman" w:hAnsi="Times New Roman" w:cs="Times New Roman"/>
                <w:sz w:val="24"/>
                <w:szCs w:val="24"/>
              </w:rPr>
              <w:t>е данные (</w:t>
            </w:r>
            <w:r w:rsidRPr="00E02F05">
              <w:rPr>
                <w:rFonts w:ascii="Times New Roman" w:hAnsi="Times New Roman" w:cs="Times New Roman"/>
                <w:sz w:val="24"/>
                <w:szCs w:val="24"/>
              </w:rPr>
              <w:t>телефон</w:t>
            </w:r>
            <w:r>
              <w:rPr>
                <w:rFonts w:ascii="Times New Roman" w:hAnsi="Times New Roman" w:cs="Times New Roman"/>
                <w:sz w:val="24"/>
                <w:szCs w:val="24"/>
              </w:rPr>
              <w:t xml:space="preserve"> и адрес электронной почты), по которым можно сообщить о</w:t>
            </w:r>
            <w:r w:rsidRPr="007324C2">
              <w:rPr>
                <w:rFonts w:ascii="Times New Roman" w:hAnsi="Times New Roman" w:cs="Times New Roman"/>
                <w:sz w:val="24"/>
                <w:szCs w:val="24"/>
              </w:rPr>
              <w:t xml:space="preserve"> фактах коррупции.</w:t>
            </w:r>
          </w:p>
        </w:tc>
      </w:tr>
      <w:tr w:rsidR="001146A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1146A0" w:rsidRPr="00FE6441" w:rsidRDefault="001146A0" w:rsidP="009D2577">
            <w:pPr>
              <w:pStyle w:val="ConsPlusCell"/>
              <w:widowControl/>
              <w:rPr>
                <w:rFonts w:ascii="Times New Roman" w:hAnsi="Times New Roman" w:cs="Times New Roman"/>
                <w:sz w:val="24"/>
                <w:szCs w:val="24"/>
              </w:rPr>
            </w:pPr>
            <w:r>
              <w:rPr>
                <w:rFonts w:ascii="Times New Roman" w:hAnsi="Times New Roman" w:cs="Times New Roman"/>
                <w:sz w:val="24"/>
                <w:szCs w:val="24"/>
              </w:rPr>
              <w:t>2.5</w:t>
            </w:r>
            <w:r w:rsidRPr="00FE6441">
              <w:rPr>
                <w:rFonts w:ascii="Times New Roman" w:hAnsi="Times New Roman" w:cs="Times New Roman"/>
                <w:sz w:val="24"/>
                <w:szCs w:val="24"/>
              </w:rPr>
              <w:t>.</w:t>
            </w:r>
          </w:p>
        </w:tc>
        <w:tc>
          <w:tcPr>
            <w:tcW w:w="4466" w:type="dxa"/>
            <w:tcBorders>
              <w:top w:val="single" w:sz="6" w:space="0" w:color="auto"/>
              <w:left w:val="single" w:sz="6" w:space="0" w:color="auto"/>
              <w:bottom w:val="single" w:sz="6" w:space="0" w:color="auto"/>
              <w:right w:val="single" w:sz="6" w:space="0" w:color="auto"/>
            </w:tcBorders>
          </w:tcPr>
          <w:p w:rsidR="001146A0" w:rsidRPr="00FE6441" w:rsidRDefault="001146A0" w:rsidP="009D2577">
            <w:pPr>
              <w:pStyle w:val="ConsPlusCell"/>
              <w:widowControl/>
              <w:jc w:val="both"/>
              <w:rPr>
                <w:rFonts w:ascii="Times New Roman" w:hAnsi="Times New Roman" w:cs="Times New Roman"/>
                <w:sz w:val="24"/>
                <w:szCs w:val="24"/>
              </w:rPr>
            </w:pPr>
            <w:r w:rsidRPr="00FE6441">
              <w:rPr>
                <w:rFonts w:ascii="Times New Roman" w:hAnsi="Times New Roman" w:cs="Times New Roman"/>
                <w:sz w:val="24"/>
                <w:szCs w:val="24"/>
              </w:rPr>
              <w:t>Обеспечение размещения сведений о доходах, об имуществе и обязательствах имущественного характера гражданских служащих и членов их семей на официальном сайте Департамента в сети Интернет</w:t>
            </w:r>
          </w:p>
        </w:tc>
        <w:tc>
          <w:tcPr>
            <w:tcW w:w="1560" w:type="dxa"/>
            <w:tcBorders>
              <w:top w:val="single" w:sz="6" w:space="0" w:color="auto"/>
              <w:left w:val="single" w:sz="6" w:space="0" w:color="auto"/>
              <w:bottom w:val="single" w:sz="6" w:space="0" w:color="auto"/>
              <w:right w:val="single" w:sz="6" w:space="0" w:color="auto"/>
            </w:tcBorders>
          </w:tcPr>
          <w:p w:rsidR="001146A0" w:rsidRPr="001146A0" w:rsidRDefault="001146A0" w:rsidP="0027290C">
            <w:pPr>
              <w:spacing w:line="240" w:lineRule="auto"/>
              <w:jc w:val="center"/>
              <w:rPr>
                <w:rFonts w:ascii="Times New Roman" w:eastAsia="Times New Roman" w:hAnsi="Times New Roman" w:cs="Times New Roman"/>
                <w:sz w:val="24"/>
                <w:szCs w:val="24"/>
              </w:rPr>
            </w:pPr>
            <w:r w:rsidRPr="001146A0">
              <w:rPr>
                <w:rFonts w:ascii="Times New Roman" w:eastAsia="Times New Roman" w:hAnsi="Times New Roman" w:cs="Times New Roman"/>
                <w:sz w:val="24"/>
                <w:szCs w:val="24"/>
              </w:rPr>
              <w:t>В течение 14 рабочих дней со дня истечения срока, установленно</w:t>
            </w:r>
            <w:r w:rsidRPr="001146A0">
              <w:rPr>
                <w:rFonts w:ascii="Times New Roman" w:eastAsia="Times New Roman" w:hAnsi="Times New Roman" w:cs="Times New Roman"/>
                <w:sz w:val="24"/>
                <w:szCs w:val="24"/>
              </w:rPr>
              <w:lastRenderedPageBreak/>
              <w:t>го для подачи сведений о доходах</w:t>
            </w:r>
          </w:p>
        </w:tc>
        <w:tc>
          <w:tcPr>
            <w:tcW w:w="7723" w:type="dxa"/>
            <w:tcBorders>
              <w:top w:val="single" w:sz="6" w:space="0" w:color="auto"/>
              <w:left w:val="single" w:sz="6" w:space="0" w:color="auto"/>
              <w:bottom w:val="single" w:sz="6" w:space="0" w:color="auto"/>
              <w:right w:val="single" w:sz="6" w:space="0" w:color="auto"/>
            </w:tcBorders>
          </w:tcPr>
          <w:p w:rsidR="001146A0" w:rsidRPr="00E02F05" w:rsidRDefault="0038326E" w:rsidP="0027290C">
            <w:pPr>
              <w:pStyle w:val="ConsPlusCell"/>
              <w:widowControl/>
              <w:ind w:firstLine="213"/>
              <w:jc w:val="both"/>
              <w:rPr>
                <w:rFonts w:ascii="Times New Roman" w:hAnsi="Times New Roman" w:cs="Times New Roman"/>
                <w:sz w:val="24"/>
                <w:szCs w:val="24"/>
              </w:rPr>
            </w:pPr>
            <w:r>
              <w:rPr>
                <w:rFonts w:ascii="Times New Roman" w:hAnsi="Times New Roman" w:cs="Times New Roman"/>
                <w:sz w:val="24"/>
                <w:szCs w:val="24"/>
              </w:rPr>
              <w:lastRenderedPageBreak/>
              <w:t>Н</w:t>
            </w:r>
            <w:r w:rsidR="00D957DE">
              <w:rPr>
                <w:rFonts w:ascii="Times New Roman" w:hAnsi="Times New Roman" w:cs="Times New Roman"/>
                <w:sz w:val="24"/>
                <w:szCs w:val="24"/>
              </w:rPr>
              <w:t>а официальном сайте д</w:t>
            </w:r>
            <w:r w:rsidRPr="00FE6441">
              <w:rPr>
                <w:rFonts w:ascii="Times New Roman" w:hAnsi="Times New Roman" w:cs="Times New Roman"/>
                <w:sz w:val="24"/>
                <w:szCs w:val="24"/>
              </w:rPr>
              <w:t>епартамента в сети Интернет</w:t>
            </w:r>
            <w:r>
              <w:rPr>
                <w:rFonts w:ascii="Times New Roman" w:hAnsi="Times New Roman" w:cs="Times New Roman"/>
                <w:sz w:val="24"/>
                <w:szCs w:val="24"/>
              </w:rPr>
              <w:t xml:space="preserve"> обеспечено размещение</w:t>
            </w:r>
            <w:r w:rsidRPr="00FE6441">
              <w:rPr>
                <w:rFonts w:ascii="Times New Roman" w:hAnsi="Times New Roman" w:cs="Times New Roman"/>
                <w:sz w:val="24"/>
                <w:szCs w:val="24"/>
              </w:rPr>
              <w:t xml:space="preserve"> сведений о доходах, об имуществе и обязательствах имущественного характера гражданских служащих и членов их семей</w:t>
            </w:r>
            <w:r>
              <w:rPr>
                <w:rFonts w:ascii="Times New Roman" w:hAnsi="Times New Roman" w:cs="Times New Roman"/>
                <w:sz w:val="24"/>
                <w:szCs w:val="24"/>
              </w:rPr>
              <w:t>.</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2.6.</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Pr>
                <w:rFonts w:ascii="Times New Roman" w:hAnsi="Times New Roman" w:cs="Times New Roman"/>
                <w:sz w:val="24"/>
                <w:szCs w:val="24"/>
              </w:rPr>
              <w:t xml:space="preserve">Размещение на </w:t>
            </w:r>
            <w:r w:rsidRPr="00E02F05">
              <w:rPr>
                <w:rFonts w:ascii="Times New Roman" w:hAnsi="Times New Roman" w:cs="Times New Roman"/>
                <w:sz w:val="24"/>
                <w:szCs w:val="24"/>
              </w:rPr>
              <w:t xml:space="preserve">Портале Воронежской области и сайте департамента в сети Интернет нормативных правовых актов и проектов нормативных правовых актов департамента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970BB9" w:rsidP="009D2577">
            <w:pPr>
              <w:pStyle w:val="ConsPlusCell"/>
              <w:widowControl/>
              <w:ind w:firstLine="213"/>
              <w:jc w:val="both"/>
              <w:rPr>
                <w:rFonts w:ascii="Times New Roman" w:hAnsi="Times New Roman" w:cs="Times New Roman"/>
                <w:sz w:val="24"/>
                <w:szCs w:val="24"/>
              </w:rPr>
            </w:pPr>
            <w:r>
              <w:rPr>
                <w:rFonts w:ascii="Times New Roman" w:hAnsi="Times New Roman" w:cs="Times New Roman"/>
                <w:sz w:val="24"/>
                <w:szCs w:val="24"/>
              </w:rPr>
              <w:t>В соответствии с приказами</w:t>
            </w:r>
            <w:r w:rsidR="000D049D" w:rsidRPr="00E02F05">
              <w:rPr>
                <w:rFonts w:ascii="Times New Roman" w:hAnsi="Times New Roman" w:cs="Times New Roman"/>
                <w:sz w:val="24"/>
                <w:szCs w:val="24"/>
              </w:rPr>
              <w:t xml:space="preserve"> департамента от 14.10.2009 № 1673 «О порядке размещения в сети Интернет проектов приказов с целью проведения независимой экспертизы на коррупциогенность»</w:t>
            </w:r>
            <w:r w:rsidR="00483F6F">
              <w:rPr>
                <w:rFonts w:ascii="Times New Roman" w:hAnsi="Times New Roman" w:cs="Times New Roman"/>
                <w:sz w:val="24"/>
                <w:szCs w:val="24"/>
              </w:rPr>
              <w:t xml:space="preserve"> и от 31.10.2016 № 1736 «</w:t>
            </w:r>
            <w:r w:rsidR="00483F6F" w:rsidRPr="00483F6F">
              <w:rPr>
                <w:rFonts w:ascii="Times New Roman" w:hAnsi="Times New Roman" w:cs="Times New Roman"/>
                <w:sz w:val="24"/>
                <w:szCs w:val="24"/>
              </w:rPr>
              <w:t>О порядке проведения антикоррупционной экспертизы нормативных правовых актов и проектов нормативных правовых актов, принимаемых департаментом имущественных и земельных отношений Воронежской области</w:t>
            </w:r>
            <w:r w:rsidR="00483F6F">
              <w:rPr>
                <w:rFonts w:ascii="Times New Roman" w:hAnsi="Times New Roman" w:cs="Times New Roman"/>
                <w:sz w:val="24"/>
                <w:szCs w:val="24"/>
              </w:rPr>
              <w:t>»</w:t>
            </w:r>
            <w:r>
              <w:rPr>
                <w:rFonts w:ascii="Times New Roman" w:hAnsi="Times New Roman" w:cs="Times New Roman"/>
                <w:sz w:val="24"/>
                <w:szCs w:val="24"/>
              </w:rPr>
              <w:t xml:space="preserve"> </w:t>
            </w:r>
            <w:r w:rsidR="000D049D" w:rsidRPr="00E02F05">
              <w:rPr>
                <w:rFonts w:ascii="Times New Roman" w:hAnsi="Times New Roman" w:cs="Times New Roman"/>
                <w:sz w:val="24"/>
                <w:szCs w:val="24"/>
              </w:rPr>
              <w:t xml:space="preserve">все проекты нормативных правовых актов, разработанные департаментом, размещаются в информационной системе «Портал Воронежской области в сети Интернет» в разделе «Экспертиза на коррупциогенность» и на официальном сайте департамента в разделе «Проекты нормативных и правовых актов». </w:t>
            </w:r>
          </w:p>
          <w:p w:rsidR="000D049D" w:rsidRPr="00E02F05" w:rsidRDefault="000D049D" w:rsidP="009D2577">
            <w:pPr>
              <w:pStyle w:val="ConsPlusCell"/>
              <w:widowControl/>
              <w:ind w:firstLine="213"/>
              <w:jc w:val="both"/>
              <w:rPr>
                <w:rFonts w:ascii="Times New Roman" w:hAnsi="Times New Roman" w:cs="Times New Roman"/>
                <w:sz w:val="24"/>
                <w:szCs w:val="24"/>
              </w:rPr>
            </w:pPr>
            <w:r w:rsidRPr="00E02F05">
              <w:rPr>
                <w:rFonts w:ascii="Times New Roman" w:hAnsi="Times New Roman" w:cs="Times New Roman"/>
                <w:sz w:val="24"/>
                <w:szCs w:val="24"/>
              </w:rPr>
              <w:t>Кроме того, принятые нормативные правовые акты департамента размещаются на официальном сайте департамента в разделе «Нормативные акты, изданные департаментом»</w:t>
            </w:r>
          </w:p>
        </w:tc>
      </w:tr>
      <w:tr w:rsidR="000D049D" w:rsidRPr="00E02F05" w:rsidTr="000D049D">
        <w:trPr>
          <w:trHeight w:val="411"/>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2.7.</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both"/>
              <w:rPr>
                <w:rFonts w:ascii="Times New Roman" w:hAnsi="Times New Roman" w:cs="Times New Roman"/>
                <w:sz w:val="24"/>
                <w:szCs w:val="24"/>
              </w:rPr>
            </w:pPr>
            <w:r w:rsidRPr="00E02F05">
              <w:rPr>
                <w:rFonts w:ascii="Times New Roman" w:hAnsi="Times New Roman" w:cs="Times New Roman"/>
                <w:sz w:val="24"/>
                <w:szCs w:val="24"/>
              </w:rPr>
              <w:t>Обеспечение размещения информации о процессах реализации государственного имущества Воронежской области на официальных сайтах в сети Интернет</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eastAsia="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ind w:firstLine="282"/>
              <w:jc w:val="both"/>
              <w:rPr>
                <w:rFonts w:ascii="Times New Roman" w:hAnsi="Times New Roman"/>
                <w:sz w:val="24"/>
                <w:szCs w:val="24"/>
              </w:rPr>
            </w:pPr>
            <w:r w:rsidRPr="00C92310">
              <w:rPr>
                <w:rFonts w:ascii="Times New Roman" w:eastAsia="Times New Roman" w:hAnsi="Times New Roman"/>
                <w:sz w:val="24"/>
                <w:szCs w:val="24"/>
              </w:rPr>
              <w:t>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w:t>
            </w:r>
            <w:hyperlink r:id="rId9" w:history="1">
              <w:r w:rsidRPr="00C92310">
                <w:rPr>
                  <w:rFonts w:ascii="Times New Roman" w:eastAsia="Times New Roman" w:hAnsi="Times New Roman"/>
                  <w:sz w:val="24"/>
                  <w:szCs w:val="24"/>
                </w:rPr>
                <w:t>www.torgi.gov.ru</w:t>
              </w:r>
            </w:hyperlink>
            <w:r w:rsidRPr="00C92310">
              <w:rPr>
                <w:rFonts w:ascii="Times New Roman" w:eastAsia="Times New Roman" w:hAnsi="Times New Roman"/>
                <w:sz w:val="24"/>
                <w:szCs w:val="24"/>
              </w:rPr>
              <w:t>)</w:t>
            </w:r>
            <w:r>
              <w:rPr>
                <w:rFonts w:ascii="Times New Roman" w:eastAsia="Times New Roman" w:hAnsi="Times New Roman"/>
                <w:sz w:val="24"/>
                <w:szCs w:val="24"/>
              </w:rPr>
              <w:t xml:space="preserve">, </w:t>
            </w:r>
            <w:r w:rsidRPr="00C92310">
              <w:rPr>
                <w:rFonts w:ascii="Times New Roman" w:eastAsia="Times New Roman" w:hAnsi="Times New Roman"/>
                <w:sz w:val="24"/>
                <w:szCs w:val="24"/>
              </w:rPr>
              <w:t xml:space="preserve">официальном сайте департамента www.dizovo.ru, официальном сайте КУ ВО «Фонд государственного имущества Воронежской области» (официального продавца государственного имущества Воронежской области, а также имущественных комплексов и имущественных прав любого уровня собственности) </w:t>
            </w:r>
            <w:hyperlink r:id="rId10" w:history="1">
              <w:r w:rsidRPr="00C92310">
                <w:rPr>
                  <w:rFonts w:ascii="Times New Roman" w:eastAsia="Times New Roman" w:hAnsi="Times New Roman"/>
                  <w:sz w:val="24"/>
                  <w:szCs w:val="24"/>
                </w:rPr>
                <w:t>www.fgivo.ru</w:t>
              </w:r>
            </w:hyperlink>
          </w:p>
        </w:tc>
      </w:tr>
      <w:tr w:rsidR="000D049D" w:rsidRPr="00E02F05" w:rsidTr="000D049D">
        <w:trPr>
          <w:trHeight w:val="411"/>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2.8.</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0D049D" w:rsidP="006C189E">
            <w:pPr>
              <w:spacing w:after="0" w:line="240" w:lineRule="auto"/>
              <w:ind w:firstLine="215"/>
              <w:jc w:val="both"/>
              <w:rPr>
                <w:rFonts w:ascii="Times New Roman" w:eastAsia="Times New Roman" w:hAnsi="Times New Roman" w:cs="Times New Roman"/>
                <w:sz w:val="24"/>
                <w:szCs w:val="24"/>
              </w:rPr>
            </w:pPr>
            <w:r w:rsidRPr="00D33D34">
              <w:rPr>
                <w:rFonts w:ascii="Times New Roman" w:eastAsia="Times New Roman" w:hAnsi="Times New Roman" w:cs="Times New Roman"/>
                <w:sz w:val="24"/>
                <w:szCs w:val="24"/>
              </w:rPr>
              <w:t xml:space="preserve">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 эффективности его использования и сохранности с помощью автоматизированной информационной системы управления </w:t>
            </w:r>
            <w:r w:rsidRPr="00D33D34">
              <w:rPr>
                <w:rFonts w:ascii="Times New Roman" w:eastAsia="Times New Roman" w:hAnsi="Times New Roman" w:cs="Times New Roman"/>
                <w:sz w:val="24"/>
                <w:szCs w:val="24"/>
              </w:rPr>
              <w:lastRenderedPageBreak/>
              <w:t>государственной собственностью Воронежской области.</w:t>
            </w:r>
          </w:p>
          <w:p w:rsidR="00F13FAB" w:rsidRPr="00F13FAB" w:rsidRDefault="00F13FAB" w:rsidP="00F13FAB">
            <w:pPr>
              <w:pStyle w:val="a7"/>
              <w:ind w:firstLine="282"/>
              <w:jc w:val="both"/>
              <w:rPr>
                <w:rFonts w:ascii="Times New Roman" w:hAnsi="Times New Roman"/>
                <w:sz w:val="24"/>
                <w:szCs w:val="24"/>
              </w:rPr>
            </w:pPr>
            <w:r w:rsidRPr="00F13FAB">
              <w:rPr>
                <w:rFonts w:ascii="Times New Roman" w:hAnsi="Times New Roman"/>
                <w:sz w:val="24"/>
                <w:szCs w:val="24"/>
              </w:rPr>
              <w:t xml:space="preserve">По состоянию на 01.10.2018 в реестре государственного имущества Воронежской области числится 29761 объект недвижимости (13214 объектов капитального строительства и 16547 земельных участков), 21178 единиц движимого имущества. </w:t>
            </w:r>
          </w:p>
          <w:p w:rsidR="00A12869" w:rsidRPr="00D33D34" w:rsidRDefault="00F13FAB" w:rsidP="00F13FAB">
            <w:pPr>
              <w:spacing w:after="0" w:line="240" w:lineRule="auto"/>
              <w:ind w:firstLine="282"/>
              <w:jc w:val="both"/>
              <w:rPr>
                <w:rFonts w:ascii="Times New Roman" w:eastAsia="Times New Roman" w:hAnsi="Times New Roman" w:cs="Times New Roman"/>
                <w:sz w:val="24"/>
                <w:szCs w:val="24"/>
              </w:rPr>
            </w:pPr>
            <w:r w:rsidRPr="00F13FAB">
              <w:rPr>
                <w:rFonts w:ascii="Times New Roman" w:eastAsia="Times New Roman" w:hAnsi="Times New Roman" w:cs="Times New Roman"/>
                <w:sz w:val="24"/>
                <w:szCs w:val="24"/>
              </w:rPr>
              <w:t>Подготовлено 370 приказов департамента по вопросам ведения реестра государственного имущества и учета имущества.</w:t>
            </w:r>
          </w:p>
          <w:p w:rsidR="00F13FAB" w:rsidRPr="00F13FAB" w:rsidRDefault="00F13FAB" w:rsidP="00F13FAB">
            <w:pPr>
              <w:spacing w:after="0" w:line="240" w:lineRule="auto"/>
              <w:ind w:firstLine="282"/>
              <w:jc w:val="both"/>
              <w:rPr>
                <w:rFonts w:ascii="Times New Roman" w:eastAsia="Times New Roman" w:hAnsi="Times New Roman" w:cs="Times New Roman"/>
                <w:sz w:val="24"/>
                <w:szCs w:val="24"/>
              </w:rPr>
            </w:pPr>
            <w:r w:rsidRPr="00F13FAB">
              <w:rPr>
                <w:rFonts w:ascii="Times New Roman" w:eastAsia="Times New Roman" w:hAnsi="Times New Roman" w:cs="Times New Roman"/>
                <w:sz w:val="24"/>
                <w:szCs w:val="24"/>
              </w:rPr>
              <w:t xml:space="preserve">Проведены проверки использования 1941 объекта недвижимости и 82 земельных участков, закрепленных на праве оперативного управления за областными государственными учреждениями. </w:t>
            </w:r>
          </w:p>
          <w:p w:rsidR="009D2577" w:rsidRPr="00D33D34" w:rsidRDefault="00F13FAB" w:rsidP="00F13FAB">
            <w:pPr>
              <w:spacing w:after="0" w:line="240" w:lineRule="auto"/>
              <w:ind w:firstLine="282"/>
              <w:jc w:val="both"/>
              <w:rPr>
                <w:rFonts w:ascii="Times New Roman" w:eastAsia="Times New Roman" w:hAnsi="Times New Roman" w:cs="Times New Roman"/>
                <w:sz w:val="24"/>
                <w:szCs w:val="24"/>
              </w:rPr>
            </w:pPr>
            <w:r w:rsidRPr="00F13FAB">
              <w:rPr>
                <w:rFonts w:ascii="Times New Roman" w:eastAsia="Times New Roman" w:hAnsi="Times New Roman" w:cs="Times New Roman"/>
                <w:sz w:val="24"/>
                <w:szCs w:val="24"/>
              </w:rPr>
              <w:t>Выявлен 21 условно-свободный земельный участок и 8 неиспользуемых имущественных комплексов. В отношении неиспользуемого имущества (земельных участков) проводятся мероприятия по выявлению наиболее инвестиционно–привлекательного для дальнейшего его вовлечения в хозяйственных оборот путем проведения торгов, в том числе включения в прогнозный план (программу) приватизации государственного имущества Воронежской области.</w:t>
            </w:r>
          </w:p>
          <w:p w:rsidR="00F11987" w:rsidRPr="00D33D34" w:rsidRDefault="00F13FAB" w:rsidP="006C189E">
            <w:pPr>
              <w:spacing w:after="0" w:line="240" w:lineRule="auto"/>
              <w:ind w:firstLine="215"/>
              <w:jc w:val="both"/>
              <w:rPr>
                <w:rFonts w:ascii="Times New Roman" w:eastAsia="Times New Roman" w:hAnsi="Times New Roman" w:cs="Times New Roman"/>
                <w:sz w:val="24"/>
                <w:szCs w:val="24"/>
              </w:rPr>
            </w:pPr>
            <w:r w:rsidRPr="00F13FAB">
              <w:rPr>
                <w:rFonts w:ascii="Times New Roman" w:eastAsia="Times New Roman" w:hAnsi="Times New Roman" w:cs="Times New Roman"/>
                <w:sz w:val="24"/>
                <w:szCs w:val="24"/>
              </w:rPr>
              <w:t>Зарегистрировано право собственности Воронежской области на 464 объекта недвижимого имущества и 842 земельных участка.</w:t>
            </w:r>
          </w:p>
          <w:p w:rsidR="009D2577" w:rsidRPr="00D33D34" w:rsidRDefault="009D2577" w:rsidP="006C189E">
            <w:pPr>
              <w:spacing w:after="0" w:line="240" w:lineRule="auto"/>
              <w:ind w:firstLine="215"/>
              <w:jc w:val="both"/>
              <w:rPr>
                <w:rFonts w:ascii="Times New Roman" w:eastAsia="Times New Roman" w:hAnsi="Times New Roman" w:cs="Times New Roman"/>
                <w:sz w:val="24"/>
                <w:szCs w:val="24"/>
              </w:rPr>
            </w:pPr>
            <w:r w:rsidRPr="00D33D34">
              <w:rPr>
                <w:rFonts w:ascii="Times New Roman" w:eastAsia="Times New Roman" w:hAnsi="Times New Roman" w:cs="Times New Roman"/>
                <w:sz w:val="24"/>
                <w:szCs w:val="24"/>
              </w:rPr>
              <w:t>Проведена работа по актуализации данных о землях сельскохозяйственного назначения и подготовке тематической карты, отображающей земли сельскохозяйственного назначения Воронежской области, с помощью программного комплекса - автоматизированной информационной системы учета и мониторинга земель сельскохозяйственного назначения Воронежской области.</w:t>
            </w:r>
          </w:p>
          <w:p w:rsidR="00F13FAB" w:rsidRPr="00F13FAB" w:rsidRDefault="00F13FAB" w:rsidP="00F13FAB">
            <w:pPr>
              <w:spacing w:after="0" w:line="240" w:lineRule="auto"/>
              <w:ind w:firstLine="282"/>
              <w:jc w:val="both"/>
              <w:rPr>
                <w:rFonts w:ascii="Times New Roman" w:eastAsia="Times New Roman" w:hAnsi="Times New Roman" w:cs="Times New Roman"/>
                <w:sz w:val="24"/>
                <w:szCs w:val="24"/>
              </w:rPr>
            </w:pPr>
            <w:r w:rsidRPr="00F13FAB">
              <w:rPr>
                <w:rFonts w:ascii="Times New Roman" w:eastAsia="Times New Roman" w:hAnsi="Times New Roman" w:cs="Times New Roman"/>
                <w:sz w:val="24"/>
                <w:szCs w:val="24"/>
              </w:rPr>
              <w:t xml:space="preserve">В отчетном периоде осуществлены мероприятия по переводу 22 земельных участков общей площадью 434,2 га из категории земель сельскохозяйственного назначения в категорию земель промышленности и особо охраняемых территорий и объектов на территории Аннинского, Бутурлиновского, Воробьевского, Павловского, Каширского, Калачеевского, Рамонского, Острогожского, Хохольского, Новоусманского, Эртильского муниципальных районов Воронежской </w:t>
            </w:r>
            <w:r w:rsidRPr="00F13FAB">
              <w:rPr>
                <w:rFonts w:ascii="Times New Roman" w:eastAsia="Times New Roman" w:hAnsi="Times New Roman" w:cs="Times New Roman"/>
                <w:sz w:val="24"/>
                <w:szCs w:val="24"/>
              </w:rPr>
              <w:lastRenderedPageBreak/>
              <w:t xml:space="preserve">области. </w:t>
            </w:r>
          </w:p>
          <w:p w:rsidR="00F13FAB" w:rsidRPr="00F13FAB" w:rsidRDefault="00F13FAB" w:rsidP="00F13FAB">
            <w:pPr>
              <w:spacing w:after="0" w:line="240" w:lineRule="auto"/>
              <w:ind w:firstLine="282"/>
              <w:jc w:val="both"/>
              <w:rPr>
                <w:rFonts w:ascii="Times New Roman" w:eastAsia="Times New Roman" w:hAnsi="Times New Roman" w:cs="Times New Roman"/>
                <w:sz w:val="24"/>
                <w:szCs w:val="24"/>
              </w:rPr>
            </w:pPr>
            <w:r w:rsidRPr="00F13FAB">
              <w:rPr>
                <w:rFonts w:ascii="Times New Roman" w:eastAsia="Times New Roman" w:hAnsi="Times New Roman" w:cs="Times New Roman"/>
                <w:sz w:val="24"/>
                <w:szCs w:val="24"/>
              </w:rPr>
              <w:t>Проведена работа по установлению экономически обоснованных арендных ставок земель сельскохозяйственного назначения, занятых защитными лесными насаждениями, на территории всех муниципальных районов Воронежской области. Утвержденные арендные ставки позволяют заключать договоры аренды земельных участков, занятых защитными лесными насаждениями, исходя из стоимости за 1 га в размере 50 руб. на всей территории области в случае заключения договоров без проведения торгов.</w:t>
            </w:r>
          </w:p>
          <w:p w:rsidR="002848A7" w:rsidRPr="00D33D34" w:rsidRDefault="00F13FAB" w:rsidP="00F13FAB">
            <w:pPr>
              <w:spacing w:after="0" w:line="240" w:lineRule="auto"/>
              <w:ind w:firstLine="282"/>
              <w:jc w:val="both"/>
              <w:rPr>
                <w:rFonts w:ascii="Times New Roman" w:eastAsia="Times New Roman" w:hAnsi="Times New Roman" w:cs="Times New Roman"/>
                <w:sz w:val="24"/>
                <w:szCs w:val="24"/>
              </w:rPr>
            </w:pPr>
            <w:r w:rsidRPr="00F13FAB">
              <w:rPr>
                <w:rFonts w:ascii="Times New Roman" w:eastAsia="Times New Roman" w:hAnsi="Times New Roman" w:cs="Times New Roman"/>
                <w:sz w:val="24"/>
                <w:szCs w:val="24"/>
              </w:rPr>
              <w:t>Утверждены арендные ставки за пользование земельными участками, находящимися в собственности Воронежской области, и земельными участками, государственная собственность на которые не разграничена, на территории Верхнемамонского, Воробьевского, Калачеевского, Каширского, Нижнедевицкого, Острогожского, Павловского, Поворинского муниципальных районов Воронежской области.</w:t>
            </w:r>
          </w:p>
          <w:p w:rsidR="000D049D" w:rsidRPr="00D33D34" w:rsidRDefault="000D049D" w:rsidP="006C189E">
            <w:pPr>
              <w:spacing w:after="0" w:line="240" w:lineRule="auto"/>
              <w:ind w:firstLine="215"/>
              <w:jc w:val="both"/>
              <w:rPr>
                <w:rFonts w:ascii="Times New Roman" w:eastAsia="Times New Roman" w:hAnsi="Times New Roman" w:cs="Times New Roman"/>
                <w:sz w:val="24"/>
                <w:szCs w:val="24"/>
              </w:rPr>
            </w:pPr>
            <w:r w:rsidRPr="00D33D34">
              <w:rPr>
                <w:rFonts w:ascii="Times New Roman" w:eastAsia="Times New Roman" w:hAnsi="Times New Roman" w:cs="Times New Roman"/>
                <w:sz w:val="24"/>
                <w:szCs w:val="24"/>
              </w:rPr>
              <w:t>В рамках реализации Закона Воронежской области от 13.05.2008 № 25-ОЗ «О регулировании земельных отношений на территории Воронежской области» подготовлены:</w:t>
            </w:r>
          </w:p>
          <w:p w:rsidR="00A12869" w:rsidRPr="00D33D34" w:rsidRDefault="00F145EF" w:rsidP="006C189E">
            <w:pPr>
              <w:widowControl w:val="0"/>
              <w:spacing w:line="240" w:lineRule="auto"/>
              <w:ind w:firstLine="21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- 21 приказ</w:t>
            </w:r>
            <w:r w:rsidR="00A12869" w:rsidRPr="00D33D34">
              <w:rPr>
                <w:rFonts w:ascii="Times New Roman" w:eastAsia="Times New Roman" w:hAnsi="Times New Roman" w:cs="Times New Roman"/>
                <w:sz w:val="24"/>
                <w:szCs w:val="24"/>
              </w:rPr>
              <w:t xml:space="preserve"> об утверждении схемы расположения земельных участков на кадастровом плане соответствующей территории;</w:t>
            </w:r>
          </w:p>
          <w:p w:rsidR="00A12869" w:rsidRDefault="00F145EF" w:rsidP="006C189E">
            <w:pPr>
              <w:widowControl w:val="0"/>
              <w:spacing w:line="240" w:lineRule="auto"/>
              <w:ind w:firstLine="21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- 177</w:t>
            </w:r>
            <w:r w:rsidR="003D5AF8" w:rsidRPr="00D33D34">
              <w:rPr>
                <w:rFonts w:ascii="Times New Roman" w:eastAsia="Times New Roman" w:hAnsi="Times New Roman" w:cs="Times New Roman"/>
                <w:sz w:val="24"/>
                <w:szCs w:val="24"/>
              </w:rPr>
              <w:t xml:space="preserve"> приказов</w:t>
            </w:r>
            <w:r w:rsidR="00A12869" w:rsidRPr="00D33D34">
              <w:rPr>
                <w:rFonts w:ascii="Times New Roman" w:eastAsia="Times New Roman" w:hAnsi="Times New Roman" w:cs="Times New Roman"/>
                <w:sz w:val="24"/>
                <w:szCs w:val="24"/>
              </w:rPr>
              <w:t xml:space="preserve"> об утверждении границ охра</w:t>
            </w:r>
            <w:r>
              <w:rPr>
                <w:rFonts w:ascii="Times New Roman" w:eastAsia="Times New Roman" w:hAnsi="Times New Roman" w:cs="Times New Roman"/>
                <w:sz w:val="24"/>
                <w:szCs w:val="24"/>
              </w:rPr>
              <w:t>нных зон объектов газоснабжения.</w:t>
            </w:r>
          </w:p>
          <w:p w:rsidR="00F145EF" w:rsidRPr="00D33D34" w:rsidRDefault="00F145EF" w:rsidP="00F145EF">
            <w:pPr>
              <w:widowControl w:val="0"/>
              <w:spacing w:line="240" w:lineRule="auto"/>
              <w:ind w:firstLine="215"/>
              <w:contextualSpacing/>
              <w:jc w:val="both"/>
              <w:rPr>
                <w:rFonts w:ascii="Times New Roman" w:eastAsia="Times New Roman" w:hAnsi="Times New Roman" w:cs="Times New Roman"/>
                <w:sz w:val="24"/>
                <w:szCs w:val="24"/>
              </w:rPr>
            </w:pPr>
            <w:r w:rsidRPr="00F145EF">
              <w:rPr>
                <w:rFonts w:ascii="Times New Roman" w:eastAsia="Times New Roman" w:hAnsi="Times New Roman" w:cs="Times New Roman"/>
                <w:sz w:val="24"/>
                <w:szCs w:val="24"/>
              </w:rPr>
              <w:t>Проведена экспертиза и согласовано 14 проектов планировки (межевания) территорий для строительства (реконструкции) объектов регионального значения Воронежской области (автомобильные дороги, объекты газоснабжения и т.д.).</w:t>
            </w:r>
          </w:p>
          <w:p w:rsidR="000D049D" w:rsidRPr="00D33D34" w:rsidRDefault="00D27BB4" w:rsidP="006C189E">
            <w:pPr>
              <w:spacing w:after="0" w:line="240" w:lineRule="auto"/>
              <w:ind w:firstLine="215"/>
              <w:jc w:val="both"/>
              <w:rPr>
                <w:rFonts w:ascii="Times New Roman" w:eastAsia="Times New Roman" w:hAnsi="Times New Roman" w:cs="Times New Roman"/>
                <w:sz w:val="24"/>
                <w:szCs w:val="24"/>
              </w:rPr>
            </w:pPr>
            <w:r w:rsidRPr="00D27BB4">
              <w:rPr>
                <w:rFonts w:ascii="Times New Roman" w:eastAsia="Times New Roman" w:hAnsi="Times New Roman" w:cs="Times New Roman"/>
                <w:sz w:val="24"/>
                <w:szCs w:val="24"/>
              </w:rPr>
              <w:t>В отчетном периоде предоставлено в постоянное (бессрочное) пользование 373 земельных участка, в том числе 318 для размещения автомобильных дорог регионального и межмуниципального значения, 29 – для осуществления уставной деятельности предприятий и учреждений Воронежской области.</w:t>
            </w:r>
          </w:p>
          <w:p w:rsidR="002B5C6F" w:rsidRPr="00D33D34" w:rsidRDefault="002B5C6F" w:rsidP="006C189E">
            <w:pPr>
              <w:spacing w:after="0" w:line="240" w:lineRule="auto"/>
              <w:ind w:firstLine="215"/>
              <w:jc w:val="both"/>
              <w:rPr>
                <w:rFonts w:ascii="Times New Roman" w:eastAsia="Times New Roman" w:hAnsi="Times New Roman" w:cs="Times New Roman"/>
                <w:sz w:val="24"/>
                <w:szCs w:val="24"/>
              </w:rPr>
            </w:pPr>
            <w:r w:rsidRPr="00D33D34">
              <w:rPr>
                <w:rFonts w:ascii="Times New Roman" w:eastAsia="Times New Roman" w:hAnsi="Times New Roman" w:cs="Times New Roman"/>
                <w:sz w:val="24"/>
                <w:szCs w:val="24"/>
              </w:rPr>
              <w:t xml:space="preserve">За </w:t>
            </w:r>
            <w:r w:rsidR="00D27BB4">
              <w:rPr>
                <w:rFonts w:ascii="Times New Roman" w:eastAsia="Times New Roman" w:hAnsi="Times New Roman" w:cs="Times New Roman"/>
                <w:sz w:val="24"/>
                <w:szCs w:val="24"/>
              </w:rPr>
              <w:t xml:space="preserve">9 месяцев </w:t>
            </w:r>
            <w:r w:rsidRPr="00D33D34">
              <w:rPr>
                <w:rFonts w:ascii="Times New Roman" w:eastAsia="Times New Roman" w:hAnsi="Times New Roman" w:cs="Times New Roman"/>
                <w:sz w:val="24"/>
                <w:szCs w:val="24"/>
              </w:rPr>
              <w:t xml:space="preserve">2018 года </w:t>
            </w:r>
            <w:r w:rsidR="00D27BB4" w:rsidRPr="00D27BB4">
              <w:rPr>
                <w:rFonts w:ascii="Times New Roman" w:eastAsia="Times New Roman" w:hAnsi="Times New Roman" w:cs="Times New Roman"/>
                <w:sz w:val="24"/>
                <w:szCs w:val="24"/>
              </w:rPr>
              <w:t xml:space="preserve">предоставлено в собственность бесплатно многодетным гражданам 919 земельных участков, в том числе: 185 </w:t>
            </w:r>
            <w:r w:rsidR="00D27BB4" w:rsidRPr="00D27BB4">
              <w:rPr>
                <w:rFonts w:ascii="Times New Roman" w:eastAsia="Times New Roman" w:hAnsi="Times New Roman" w:cs="Times New Roman"/>
                <w:sz w:val="24"/>
                <w:szCs w:val="24"/>
              </w:rPr>
              <w:lastRenderedPageBreak/>
              <w:t>земельных участков на территории городского округа город Воронеж и 734 земельных участка на территории муниципальных районов Воронежской области.</w:t>
            </w:r>
          </w:p>
          <w:p w:rsidR="000D049D" w:rsidRPr="00D33D34" w:rsidRDefault="00990FF2" w:rsidP="006C189E">
            <w:pPr>
              <w:spacing w:after="0" w:line="240" w:lineRule="auto"/>
              <w:ind w:firstLine="215"/>
              <w:jc w:val="both"/>
              <w:rPr>
                <w:rFonts w:ascii="Times New Roman" w:eastAsia="Times New Roman" w:hAnsi="Times New Roman" w:cs="Times New Roman"/>
                <w:sz w:val="24"/>
                <w:szCs w:val="24"/>
              </w:rPr>
            </w:pPr>
            <w:r w:rsidRPr="00D33D34">
              <w:rPr>
                <w:rFonts w:ascii="Times New Roman" w:eastAsia="Times New Roman" w:hAnsi="Times New Roman" w:cs="Times New Roman"/>
                <w:sz w:val="24"/>
                <w:szCs w:val="24"/>
              </w:rPr>
              <w:t>П</w:t>
            </w:r>
            <w:r w:rsidR="002848A7" w:rsidRPr="00D33D34">
              <w:rPr>
                <w:rFonts w:ascii="Times New Roman" w:eastAsia="Times New Roman" w:hAnsi="Times New Roman" w:cs="Times New Roman"/>
                <w:sz w:val="24"/>
                <w:szCs w:val="24"/>
              </w:rPr>
              <w:t>роведен конкурс на оказание комплекса юридических услуг по приведению в соответствие действующему законодательству правоустанавливающей, правоудостоверяющей, кадастровой и иной документации на земельные участки, занимаемые площадными объектами газоснабжения, и документации для установления охранных зон объектов газоснабжения (площадных и линейных).</w:t>
            </w:r>
          </w:p>
          <w:p w:rsidR="000D049D" w:rsidRPr="00D33D34" w:rsidRDefault="00D27BB4" w:rsidP="00D957DE">
            <w:pPr>
              <w:spacing w:after="0" w:line="240" w:lineRule="auto"/>
              <w:ind w:firstLine="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отчетный период </w:t>
            </w:r>
            <w:r w:rsidR="000D049D" w:rsidRPr="00D33D34">
              <w:rPr>
                <w:rFonts w:ascii="Times New Roman" w:eastAsia="Times New Roman" w:hAnsi="Times New Roman" w:cs="Times New Roman"/>
                <w:sz w:val="24"/>
                <w:szCs w:val="24"/>
              </w:rPr>
              <w:t xml:space="preserve">от использования и распоряжения государственным имуществом Воронежской области в бюджет Воронежской области поступило </w:t>
            </w:r>
            <w:r w:rsidR="00471168">
              <w:rPr>
                <w:rFonts w:ascii="Times New Roman" w:eastAsia="Times New Roman" w:hAnsi="Times New Roman" w:cs="Times New Roman"/>
                <w:sz w:val="24"/>
                <w:szCs w:val="24"/>
              </w:rPr>
              <w:t>713,8</w:t>
            </w:r>
            <w:r w:rsidR="00D13D3B">
              <w:rPr>
                <w:rFonts w:ascii="Times New Roman" w:eastAsia="Times New Roman" w:hAnsi="Times New Roman" w:cs="Times New Roman"/>
                <w:sz w:val="24"/>
                <w:szCs w:val="24"/>
              </w:rPr>
              <w:t xml:space="preserve"> </w:t>
            </w:r>
            <w:r w:rsidR="000D049D" w:rsidRPr="00D33D34">
              <w:rPr>
                <w:rFonts w:ascii="Times New Roman" w:eastAsia="Times New Roman" w:hAnsi="Times New Roman" w:cs="Times New Roman"/>
                <w:sz w:val="24"/>
                <w:szCs w:val="24"/>
              </w:rPr>
              <w:t>млн. руб.</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2.9.</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 xml:space="preserve">Контроль своевременного и качественного  предоставления государственных услуг в сфере деятельности  департамента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0D049D" w:rsidP="009D2577">
            <w:pPr>
              <w:spacing w:after="0" w:line="240" w:lineRule="auto"/>
              <w:ind w:firstLine="215"/>
              <w:jc w:val="both"/>
              <w:rPr>
                <w:rFonts w:ascii="Times New Roman" w:eastAsia="Times New Roman" w:hAnsi="Times New Roman" w:cs="Times New Roman"/>
                <w:sz w:val="24"/>
                <w:szCs w:val="24"/>
              </w:rPr>
            </w:pPr>
            <w:r w:rsidRPr="00D33D34">
              <w:rPr>
                <w:rFonts w:ascii="Times New Roman" w:eastAsia="Times New Roman" w:hAnsi="Times New Roman" w:cs="Times New Roman"/>
                <w:sz w:val="24"/>
                <w:szCs w:val="24"/>
              </w:rPr>
              <w:t xml:space="preserve">В целях повышения качества предоставления государственных услуг и удовлетворенности заявителей при получении государственных услуг, оптимизации процедур предоставления государственных услуг,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 </w:t>
            </w:r>
          </w:p>
          <w:p w:rsidR="00575F22" w:rsidRPr="00D33D34" w:rsidRDefault="00575F22" w:rsidP="009D2577">
            <w:pPr>
              <w:spacing w:after="0" w:line="240" w:lineRule="auto"/>
              <w:ind w:firstLine="215"/>
              <w:jc w:val="both"/>
              <w:rPr>
                <w:rFonts w:ascii="Times New Roman" w:eastAsia="Times New Roman" w:hAnsi="Times New Roman" w:cs="Times New Roman"/>
                <w:sz w:val="24"/>
                <w:szCs w:val="24"/>
              </w:rPr>
            </w:pPr>
            <w:r w:rsidRPr="00575F22">
              <w:rPr>
                <w:rFonts w:ascii="Times New Roman" w:eastAsia="Times New Roman" w:hAnsi="Times New Roman" w:cs="Times New Roman"/>
                <w:sz w:val="24"/>
                <w:szCs w:val="24"/>
              </w:rPr>
              <w:t>По результатам проведенного мониторинга выявлено, что в целом качество предоставления услуг как высокое оценили 82,83% опрошенных (251 респондент); скорее высокое, чем низкое оценили 15,1% (46 респондентов); скорее низкое, чем высокое оценили 1,65% опрошенных (5 респондентов); низкое оценил 1 респондент.</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2.10.</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Normal"/>
              <w:widowControl/>
              <w:ind w:firstLine="285"/>
              <w:jc w:val="both"/>
              <w:rPr>
                <w:rFonts w:ascii="Times New Roman" w:hAnsi="Times New Roman" w:cs="Times New Roman"/>
                <w:color w:val="000000"/>
                <w:sz w:val="24"/>
                <w:szCs w:val="24"/>
              </w:rPr>
            </w:pPr>
            <w:r w:rsidRPr="00E02F05">
              <w:rPr>
                <w:rFonts w:ascii="Times New Roman" w:hAnsi="Times New Roman" w:cs="Times New Roman"/>
                <w:color w:val="000000"/>
                <w:sz w:val="24"/>
                <w:szCs w:val="24"/>
              </w:rPr>
              <w:t>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0D049D" w:rsidP="009D2577">
            <w:pPr>
              <w:pStyle w:val="ConsPlusNormal"/>
              <w:widowControl/>
              <w:ind w:firstLine="213"/>
              <w:jc w:val="both"/>
              <w:rPr>
                <w:rFonts w:ascii="Times New Roman" w:hAnsi="Times New Roman" w:cs="Times New Roman"/>
                <w:sz w:val="24"/>
                <w:szCs w:val="24"/>
              </w:rPr>
            </w:pPr>
            <w:r w:rsidRPr="00D33D34">
              <w:rPr>
                <w:rFonts w:ascii="Times New Roman" w:hAnsi="Times New Roman" w:cs="Times New Roman"/>
                <w:sz w:val="24"/>
                <w:szCs w:val="24"/>
              </w:rPr>
              <w:t>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w:t>
            </w:r>
          </w:p>
          <w:p w:rsidR="000D049D" w:rsidRPr="00D33D34" w:rsidRDefault="000D049D" w:rsidP="009D2577">
            <w:pPr>
              <w:pStyle w:val="ConsPlusNormal"/>
              <w:widowControl/>
              <w:ind w:firstLine="213"/>
              <w:jc w:val="both"/>
              <w:rPr>
                <w:rFonts w:ascii="Times New Roman" w:hAnsi="Times New Roman" w:cs="Times New Roman"/>
                <w:sz w:val="24"/>
                <w:szCs w:val="24"/>
              </w:rPr>
            </w:pPr>
            <w:r w:rsidRPr="00D33D34">
              <w:rPr>
                <w:rFonts w:ascii="Times New Roman" w:hAnsi="Times New Roman" w:cs="Times New Roman"/>
                <w:sz w:val="24"/>
                <w:szCs w:val="24"/>
              </w:rPr>
              <w:t xml:space="preserve">За отчетный период на рассмотрение в департамент поступило </w:t>
            </w:r>
            <w:r w:rsidR="00644EE3">
              <w:rPr>
                <w:rFonts w:ascii="Times New Roman" w:hAnsi="Times New Roman" w:cs="Times New Roman"/>
                <w:sz w:val="24"/>
                <w:szCs w:val="24"/>
              </w:rPr>
              <w:t>7046</w:t>
            </w:r>
            <w:r w:rsidRPr="00D33D34">
              <w:rPr>
                <w:rFonts w:ascii="Times New Roman" w:hAnsi="Times New Roman" w:cs="Times New Roman"/>
                <w:sz w:val="24"/>
                <w:szCs w:val="24"/>
              </w:rPr>
              <w:t xml:space="preserve"> обращени</w:t>
            </w:r>
            <w:r w:rsidR="00644EE3">
              <w:rPr>
                <w:rFonts w:ascii="Times New Roman" w:hAnsi="Times New Roman" w:cs="Times New Roman"/>
                <w:sz w:val="24"/>
                <w:szCs w:val="24"/>
              </w:rPr>
              <w:t>й</w:t>
            </w:r>
            <w:r w:rsidRPr="00D33D34">
              <w:rPr>
                <w:rFonts w:ascii="Times New Roman" w:hAnsi="Times New Roman" w:cs="Times New Roman"/>
                <w:sz w:val="24"/>
                <w:szCs w:val="24"/>
              </w:rPr>
              <w:t>. Информации о фактах коррупции со стороны сотрудников департамента в них не выявлено. Все обращения и жалобы рассмотрены своевременно. Заявителям даны квалифицированные ответы.</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2.11.</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jc w:val="both"/>
              <w:rPr>
                <w:rFonts w:ascii="Times New Roman" w:hAnsi="Times New Roman"/>
                <w:sz w:val="24"/>
                <w:szCs w:val="24"/>
              </w:rPr>
            </w:pPr>
            <w:r w:rsidRPr="00E02F05">
              <w:rPr>
                <w:rFonts w:ascii="Times New Roman" w:hAnsi="Times New Roman"/>
                <w:sz w:val="24"/>
                <w:szCs w:val="24"/>
              </w:rPr>
              <w:t xml:space="preserve">Обеспечение незамедлительного информирования управления по </w:t>
            </w:r>
            <w:r w:rsidRPr="00E02F05">
              <w:rPr>
                <w:rFonts w:ascii="Times New Roman" w:hAnsi="Times New Roman"/>
                <w:sz w:val="24"/>
                <w:szCs w:val="24"/>
              </w:rPr>
              <w:lastRenderedPageBreak/>
              <w:t xml:space="preserve">профилактике коррупционных и иных правонарушений правительства Воронежской области: </w:t>
            </w:r>
          </w:p>
          <w:p w:rsidR="000D049D" w:rsidRPr="00E02F05" w:rsidRDefault="000D049D" w:rsidP="009D2577">
            <w:pPr>
              <w:autoSpaceDE w:val="0"/>
              <w:autoSpaceDN w:val="0"/>
              <w:adjustRightInd w:val="0"/>
              <w:spacing w:after="0" w:line="240" w:lineRule="auto"/>
              <w:jc w:val="both"/>
              <w:rPr>
                <w:rFonts w:ascii="Times New Roman" w:hAnsi="Times New Roman"/>
                <w:sz w:val="24"/>
                <w:szCs w:val="24"/>
              </w:rPr>
            </w:pPr>
            <w:r w:rsidRPr="00E02F05">
              <w:rPr>
                <w:rFonts w:ascii="Times New Roman" w:hAnsi="Times New Roman"/>
                <w:sz w:val="24"/>
                <w:szCs w:val="24"/>
              </w:rPr>
              <w:t>-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w:t>
            </w:r>
          </w:p>
          <w:p w:rsidR="000D049D" w:rsidRPr="00E02F05" w:rsidRDefault="000D049D" w:rsidP="009D2577">
            <w:pPr>
              <w:autoSpaceDE w:val="0"/>
              <w:autoSpaceDN w:val="0"/>
              <w:adjustRightInd w:val="0"/>
              <w:spacing w:after="0" w:line="240" w:lineRule="auto"/>
              <w:jc w:val="both"/>
              <w:rPr>
                <w:rFonts w:ascii="Times New Roman" w:hAnsi="Times New Roman"/>
                <w:sz w:val="24"/>
                <w:szCs w:val="24"/>
              </w:rPr>
            </w:pPr>
            <w:r w:rsidRPr="00E02F05">
              <w:rPr>
                <w:rFonts w:ascii="Times New Roman" w:hAnsi="Times New Roman"/>
                <w:sz w:val="24"/>
                <w:szCs w:val="24"/>
              </w:rPr>
              <w:t xml:space="preserve">- о проведении в отношении государственных гражданских служащих, а также работников подведомственных государственных организаций Воронежской области следственных и оперативно-розыскных мероприятий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lastRenderedPageBreak/>
              <w:t xml:space="preserve">в течение одного </w:t>
            </w:r>
            <w:r w:rsidRPr="00E02F05">
              <w:rPr>
                <w:rFonts w:ascii="Times New Roman" w:hAnsi="Times New Roman"/>
                <w:sz w:val="24"/>
                <w:szCs w:val="24"/>
              </w:rPr>
              <w:lastRenderedPageBreak/>
              <w:t>рабочего дня со дня, когда стало известно о данном факте</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0D049D" w:rsidP="009D2577">
            <w:pPr>
              <w:pStyle w:val="ConsPlusNormal"/>
              <w:widowControl/>
              <w:ind w:firstLine="213"/>
              <w:jc w:val="both"/>
              <w:rPr>
                <w:rFonts w:ascii="Times New Roman" w:hAnsi="Times New Roman" w:cs="Times New Roman"/>
                <w:sz w:val="24"/>
                <w:szCs w:val="24"/>
              </w:rPr>
            </w:pPr>
            <w:r w:rsidRPr="00D33D34">
              <w:rPr>
                <w:rFonts w:ascii="Times New Roman" w:hAnsi="Times New Roman" w:cs="Times New Roman"/>
                <w:sz w:val="24"/>
                <w:szCs w:val="24"/>
              </w:rPr>
              <w:lastRenderedPageBreak/>
              <w:t>Обращений о наличии фактов коррупции со стороны должностных лиц департамента не поступало</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2.12.</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Normal"/>
              <w:widowControl/>
              <w:ind w:firstLine="285"/>
              <w:jc w:val="both"/>
              <w:rPr>
                <w:rFonts w:ascii="Times New Roman" w:hAnsi="Times New Roman" w:cs="Times New Roman"/>
                <w:color w:val="000000"/>
                <w:sz w:val="24"/>
                <w:szCs w:val="24"/>
              </w:rPr>
            </w:pPr>
            <w:r w:rsidRPr="00E02F05">
              <w:rPr>
                <w:rFonts w:ascii="Times New Roman" w:hAnsi="Times New Roman" w:cs="Times New Roman"/>
                <w:sz w:val="24"/>
                <w:szCs w:val="24"/>
              </w:rPr>
              <w:t xml:space="preserve">Размещение в установленном  законодательством  порядке в СМИ информации о фактах привлечения к ответственности  должностных лиц и государственных гражданских служащих  департамента за правонарушения,  связанные с  использованием  служебного положения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 xml:space="preserve">в течение   </w:t>
            </w:r>
            <w:r w:rsidRPr="00E02F05">
              <w:rPr>
                <w:rFonts w:ascii="Times New Roman" w:hAnsi="Times New Roman"/>
                <w:sz w:val="24"/>
                <w:szCs w:val="24"/>
              </w:rPr>
              <w:br/>
              <w:t xml:space="preserve">всего периода </w:t>
            </w:r>
            <w:r w:rsidRPr="00E02F05">
              <w:rPr>
                <w:rFonts w:ascii="Times New Roman" w:hAnsi="Times New Roman"/>
                <w:sz w:val="24"/>
                <w:szCs w:val="24"/>
              </w:rPr>
              <w:br/>
              <w:t>реализации</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0D049D" w:rsidP="009D2577">
            <w:pPr>
              <w:pStyle w:val="ConsPlusNormal"/>
              <w:widowControl/>
              <w:ind w:firstLine="213"/>
              <w:jc w:val="both"/>
              <w:rPr>
                <w:rFonts w:ascii="Times New Roman" w:hAnsi="Times New Roman" w:cs="Times New Roman"/>
                <w:sz w:val="24"/>
                <w:szCs w:val="24"/>
              </w:rPr>
            </w:pPr>
            <w:r w:rsidRPr="00D33D34">
              <w:rPr>
                <w:rFonts w:ascii="Times New Roman" w:hAnsi="Times New Roman" w:cs="Times New Roman"/>
                <w:sz w:val="24"/>
                <w:szCs w:val="24"/>
              </w:rPr>
              <w:t>Обращений о наличии фактов коррупции со стороны должностных лиц департамента не поступало</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F06875" w:rsidRDefault="000D049D" w:rsidP="009D2577">
            <w:pPr>
              <w:pStyle w:val="ConsPlusCell"/>
              <w:widowControl/>
              <w:rPr>
                <w:rFonts w:ascii="Times New Roman" w:hAnsi="Times New Roman" w:cs="Times New Roman"/>
                <w:sz w:val="24"/>
                <w:szCs w:val="24"/>
              </w:rPr>
            </w:pPr>
            <w:r w:rsidRPr="00F06875">
              <w:rPr>
                <w:rFonts w:ascii="Times New Roman" w:hAnsi="Times New Roman" w:cs="Times New Roman"/>
                <w:sz w:val="24"/>
                <w:szCs w:val="24"/>
              </w:rPr>
              <w:t>2.13.</w:t>
            </w:r>
          </w:p>
        </w:tc>
        <w:tc>
          <w:tcPr>
            <w:tcW w:w="4466" w:type="dxa"/>
            <w:tcBorders>
              <w:top w:val="single" w:sz="6" w:space="0" w:color="auto"/>
              <w:left w:val="single" w:sz="6" w:space="0" w:color="auto"/>
              <w:bottom w:val="single" w:sz="6" w:space="0" w:color="auto"/>
              <w:right w:val="single" w:sz="6" w:space="0" w:color="auto"/>
            </w:tcBorders>
          </w:tcPr>
          <w:p w:rsidR="000D049D" w:rsidRPr="00F06875" w:rsidRDefault="000D049D" w:rsidP="009D2577">
            <w:pPr>
              <w:autoSpaceDE w:val="0"/>
              <w:autoSpaceDN w:val="0"/>
              <w:adjustRightInd w:val="0"/>
              <w:spacing w:after="0" w:line="240" w:lineRule="auto"/>
              <w:jc w:val="both"/>
              <w:rPr>
                <w:rFonts w:ascii="Times New Roman" w:hAnsi="Times New Roman"/>
                <w:sz w:val="24"/>
                <w:szCs w:val="24"/>
              </w:rPr>
            </w:pPr>
            <w:r w:rsidRPr="00F06875">
              <w:rPr>
                <w:rFonts w:ascii="Times New Roman" w:hAnsi="Times New Roman"/>
                <w:sz w:val="24"/>
                <w:szCs w:val="24"/>
              </w:rPr>
              <w:t xml:space="preserve">Рассмотрение отчетов по реализации плана мероприятий  по противодействию коррупции в департаменте на заседаниях Общественного совета </w:t>
            </w:r>
          </w:p>
        </w:tc>
        <w:tc>
          <w:tcPr>
            <w:tcW w:w="1560" w:type="dxa"/>
            <w:tcBorders>
              <w:top w:val="single" w:sz="6" w:space="0" w:color="auto"/>
              <w:left w:val="single" w:sz="6" w:space="0" w:color="auto"/>
              <w:bottom w:val="single" w:sz="6" w:space="0" w:color="auto"/>
              <w:right w:val="single" w:sz="6" w:space="0" w:color="auto"/>
            </w:tcBorders>
          </w:tcPr>
          <w:p w:rsidR="000D049D" w:rsidRPr="00F06875" w:rsidRDefault="000D049D" w:rsidP="00483F6F">
            <w:pPr>
              <w:spacing w:after="0" w:line="240" w:lineRule="auto"/>
              <w:jc w:val="center"/>
              <w:rPr>
                <w:rFonts w:ascii="Times New Roman" w:hAnsi="Times New Roman"/>
                <w:sz w:val="24"/>
                <w:szCs w:val="24"/>
              </w:rPr>
            </w:pPr>
            <w:r w:rsidRPr="00F06875">
              <w:rPr>
                <w:rFonts w:ascii="Times New Roman" w:hAnsi="Times New Roman"/>
                <w:sz w:val="24"/>
                <w:szCs w:val="24"/>
              </w:rPr>
              <w:t>ежегодно, в 1 квартале года, следующего за отчетным</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970BB9" w:rsidP="00243182">
            <w:pPr>
              <w:pStyle w:val="ConsPlusNormal"/>
              <w:widowControl/>
              <w:ind w:firstLine="282"/>
              <w:jc w:val="both"/>
              <w:rPr>
                <w:rFonts w:ascii="Times New Roman" w:hAnsi="Times New Roman" w:cs="Times New Roman"/>
                <w:sz w:val="24"/>
                <w:szCs w:val="24"/>
              </w:rPr>
            </w:pPr>
            <w:r w:rsidRPr="00D33D34">
              <w:rPr>
                <w:rFonts w:ascii="Times New Roman" w:hAnsi="Times New Roman" w:cs="Times New Roman"/>
                <w:sz w:val="24"/>
                <w:szCs w:val="24"/>
              </w:rPr>
              <w:t>О</w:t>
            </w:r>
            <w:r w:rsidR="000D049D" w:rsidRPr="00D33D34">
              <w:rPr>
                <w:rFonts w:ascii="Times New Roman" w:hAnsi="Times New Roman" w:cs="Times New Roman"/>
                <w:sz w:val="24"/>
                <w:szCs w:val="24"/>
              </w:rPr>
              <w:t xml:space="preserve">тчет о реализации Плана мероприятий по противодействию коррупции </w:t>
            </w:r>
            <w:r w:rsidR="00EE4969" w:rsidRPr="00D33D34">
              <w:rPr>
                <w:rFonts w:ascii="Times New Roman" w:hAnsi="Times New Roman" w:cs="Times New Roman"/>
                <w:sz w:val="24"/>
                <w:szCs w:val="24"/>
              </w:rPr>
              <w:t>в департаменте в 2017 году был</w:t>
            </w:r>
            <w:r w:rsidR="000D049D" w:rsidRPr="00D33D34">
              <w:rPr>
                <w:rFonts w:ascii="Times New Roman" w:hAnsi="Times New Roman" w:cs="Times New Roman"/>
                <w:sz w:val="24"/>
                <w:szCs w:val="24"/>
              </w:rPr>
              <w:t xml:space="preserve"> рассмотрен на заседании Общественного совета при департаменте</w:t>
            </w:r>
            <w:r w:rsidR="00243182" w:rsidRPr="00D33D34">
              <w:rPr>
                <w:rFonts w:ascii="Times New Roman" w:hAnsi="Times New Roman" w:cs="Times New Roman"/>
                <w:sz w:val="24"/>
                <w:szCs w:val="24"/>
              </w:rPr>
              <w:t>. Проводимая работа по противодействии коррупции в департаменте одобрена членами совета.</w:t>
            </w:r>
          </w:p>
        </w:tc>
      </w:tr>
      <w:tr w:rsidR="000D049D" w:rsidRPr="00E02F05" w:rsidTr="000D049D">
        <w:trPr>
          <w:trHeight w:val="600"/>
        </w:trPr>
        <w:tc>
          <w:tcPr>
            <w:tcW w:w="14458" w:type="dxa"/>
            <w:gridSpan w:val="4"/>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jc w:val="center"/>
              <w:rPr>
                <w:rFonts w:ascii="Times New Roman" w:hAnsi="Times New Roman" w:cs="Times New Roman"/>
                <w:color w:val="000000"/>
                <w:sz w:val="24"/>
                <w:szCs w:val="24"/>
              </w:rPr>
            </w:pPr>
            <w:r w:rsidRPr="00E02F05">
              <w:rPr>
                <w:rFonts w:ascii="Times New Roman" w:hAnsi="Times New Roman" w:cs="Times New Roman"/>
                <w:color w:val="000000"/>
                <w:sz w:val="24"/>
                <w:szCs w:val="24"/>
              </w:rPr>
              <w:t>3. Совершенствование механизмов выявления и пресечения коррупционных правонарушений</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3.1.</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 xml:space="preserve">Принятие мер по соблюдению гражданскими служащими департамента общих принципов служебного поведения, </w:t>
            </w:r>
            <w:r w:rsidRPr="00E02F05">
              <w:rPr>
                <w:rFonts w:ascii="Times New Roman" w:hAnsi="Times New Roman" w:cs="Times New Roman"/>
                <w:sz w:val="24"/>
                <w:szCs w:val="24"/>
              </w:rPr>
              <w:lastRenderedPageBreak/>
              <w:t>утвержденных Указом Президента РФ от 12.08.2002 № 885 «Об утверждении общих принципов служебного поведения государственных служащих» и Законом Воронежской области от 29.12.2010 № 144-ОЗ «Кодекс этики и служебного поведения государственных гражданских служащих Воронежской области»</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lastRenderedPageBreak/>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D957DE" w:rsidRDefault="000D049D" w:rsidP="009D2577">
            <w:pPr>
              <w:pStyle w:val="ConsPlusCell"/>
              <w:ind w:firstLine="213"/>
              <w:jc w:val="both"/>
              <w:rPr>
                <w:rFonts w:ascii="Times New Roman" w:hAnsi="Times New Roman" w:cs="Times New Roman"/>
                <w:color w:val="000000"/>
                <w:sz w:val="24"/>
                <w:szCs w:val="24"/>
              </w:rPr>
            </w:pPr>
            <w:r w:rsidRPr="00D957DE">
              <w:rPr>
                <w:rFonts w:ascii="Times New Roman" w:hAnsi="Times New Roman" w:cs="Times New Roman"/>
                <w:color w:val="000000"/>
                <w:sz w:val="24"/>
                <w:szCs w:val="24"/>
              </w:rPr>
              <w:t xml:space="preserve">Соблюдение гражданскими служащими служебной дисциплины, общих принципов служебного поведения систематически рассматривается руководством департамента на служебных совещаниях.  </w:t>
            </w:r>
          </w:p>
          <w:p w:rsidR="000D049D" w:rsidRPr="00D957DE" w:rsidRDefault="000D049D" w:rsidP="009D2577">
            <w:pPr>
              <w:pStyle w:val="ConsPlusCell"/>
              <w:ind w:firstLine="213"/>
              <w:jc w:val="both"/>
              <w:rPr>
                <w:rFonts w:ascii="Times New Roman" w:hAnsi="Times New Roman" w:cs="Times New Roman"/>
                <w:color w:val="000000"/>
                <w:sz w:val="24"/>
                <w:szCs w:val="24"/>
              </w:rPr>
            </w:pPr>
            <w:r w:rsidRPr="00D957DE">
              <w:rPr>
                <w:rFonts w:ascii="Times New Roman" w:hAnsi="Times New Roman" w:cs="Times New Roman"/>
                <w:color w:val="000000"/>
                <w:sz w:val="24"/>
                <w:szCs w:val="24"/>
              </w:rPr>
              <w:lastRenderedPageBreak/>
              <w:t>Все сотрудники департамента ознакомлены с общими принципами служебного поведения государственных служащих, утвержденными Указом Президента Российской Федерации от 12.08.2002 № 885 и Законом Воронежской области от 29.12.2010 № 144-ОЗ.</w:t>
            </w:r>
          </w:p>
          <w:p w:rsidR="000D049D" w:rsidRPr="00E02F05" w:rsidRDefault="000D049D" w:rsidP="009D2577">
            <w:pPr>
              <w:pStyle w:val="ConsPlusCell"/>
              <w:ind w:firstLine="213"/>
              <w:jc w:val="both"/>
              <w:rPr>
                <w:rFonts w:ascii="Times New Roman" w:hAnsi="Times New Roman" w:cs="Times New Roman"/>
                <w:color w:val="000000"/>
                <w:sz w:val="24"/>
                <w:szCs w:val="24"/>
              </w:rPr>
            </w:pPr>
            <w:r w:rsidRPr="00D957DE">
              <w:rPr>
                <w:rFonts w:ascii="Times New Roman" w:hAnsi="Times New Roman" w:cs="Times New Roman"/>
                <w:color w:val="000000"/>
                <w:sz w:val="24"/>
                <w:szCs w:val="24"/>
              </w:rPr>
              <w:t>В п. 2.3. раздела 2 «Права и обязанности гражданского служащего»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29.12.2010 № 144-ОЗ «Кодекс этики и служебного поведения государственных гражданских служащих Воронежской области».</w:t>
            </w:r>
            <w:r w:rsidRPr="00E02F05">
              <w:rPr>
                <w:rFonts w:ascii="Times New Roman" w:hAnsi="Times New Roman" w:cs="Times New Roman"/>
                <w:color w:val="000000"/>
                <w:sz w:val="24"/>
                <w:szCs w:val="24"/>
              </w:rPr>
              <w:t xml:space="preserve"> </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3.2.</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Принятие мер по обеспечению деятельности Комиссии по соблюдению требований к служебному поведению  государственных гражданских  служащих  и  урегулированию  конфликта интересов</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347D87">
            <w:pPr>
              <w:pStyle w:val="ConsPlusCell"/>
              <w:ind w:firstLine="215"/>
              <w:jc w:val="both"/>
              <w:rPr>
                <w:rFonts w:ascii="Times New Roman" w:hAnsi="Times New Roman" w:cs="Times New Roman"/>
                <w:color w:val="000000"/>
                <w:sz w:val="24"/>
                <w:szCs w:val="24"/>
              </w:rPr>
            </w:pPr>
            <w:r w:rsidRPr="00E02F05">
              <w:rPr>
                <w:rFonts w:ascii="Times New Roman" w:hAnsi="Times New Roman" w:cs="Times New Roman"/>
                <w:color w:val="000000"/>
                <w:sz w:val="24"/>
                <w:szCs w:val="24"/>
              </w:rPr>
              <w:t xml:space="preserve">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 </w:t>
            </w:r>
          </w:p>
          <w:p w:rsidR="000D049D" w:rsidRPr="00E02F05" w:rsidRDefault="000D049D" w:rsidP="00347D87">
            <w:pPr>
              <w:pStyle w:val="ConsPlusCell"/>
              <w:ind w:firstLine="215"/>
              <w:jc w:val="both"/>
              <w:rPr>
                <w:rFonts w:ascii="Times New Roman" w:hAnsi="Times New Roman" w:cs="Times New Roman"/>
                <w:color w:val="000000"/>
                <w:sz w:val="24"/>
                <w:szCs w:val="24"/>
              </w:rPr>
            </w:pPr>
            <w:r w:rsidRPr="00E02F05">
              <w:rPr>
                <w:rFonts w:ascii="Times New Roman" w:hAnsi="Times New Roman" w:cs="Times New Roman"/>
                <w:color w:val="000000"/>
                <w:sz w:val="24"/>
                <w:szCs w:val="24"/>
              </w:rPr>
              <w:t>В состав комиссии входят представители научных организаций и образовательных учреждений среднего, высшего и профессионального образования, деятельность которых связана с государственной службой.</w:t>
            </w:r>
          </w:p>
          <w:p w:rsidR="000D049D" w:rsidRPr="000B0C9C" w:rsidRDefault="000F4370" w:rsidP="00347D87">
            <w:pPr>
              <w:pStyle w:val="ConsPlusCell"/>
              <w:ind w:firstLine="2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Организовано и проведено </w:t>
            </w:r>
            <w:r w:rsidR="008216DE">
              <w:rPr>
                <w:rFonts w:ascii="Times New Roman" w:hAnsi="Times New Roman" w:cs="Times New Roman"/>
                <w:color w:val="000000"/>
                <w:sz w:val="24"/>
                <w:szCs w:val="24"/>
              </w:rPr>
              <w:t>4</w:t>
            </w:r>
            <w:r w:rsidR="00E850FB">
              <w:rPr>
                <w:rFonts w:ascii="Times New Roman" w:hAnsi="Times New Roman" w:cs="Times New Roman"/>
                <w:color w:val="000000"/>
                <w:sz w:val="24"/>
                <w:szCs w:val="24"/>
              </w:rPr>
              <w:t xml:space="preserve"> </w:t>
            </w:r>
            <w:r w:rsidR="000D049D" w:rsidRPr="000B0C9C">
              <w:rPr>
                <w:rFonts w:ascii="Times New Roman" w:hAnsi="Times New Roman" w:cs="Times New Roman"/>
                <w:color w:val="000000"/>
                <w:sz w:val="24"/>
                <w:szCs w:val="24"/>
              </w:rPr>
              <w:t>за</w:t>
            </w:r>
            <w:r w:rsidR="00E850FB">
              <w:rPr>
                <w:rFonts w:ascii="Times New Roman" w:hAnsi="Times New Roman" w:cs="Times New Roman"/>
                <w:color w:val="000000"/>
                <w:sz w:val="24"/>
                <w:szCs w:val="24"/>
              </w:rPr>
              <w:t>седания комиссии, на которых</w:t>
            </w:r>
            <w:r w:rsidR="000D049D" w:rsidRPr="000B0C9C">
              <w:rPr>
                <w:rFonts w:ascii="Times New Roman" w:hAnsi="Times New Roman" w:cs="Times New Roman"/>
                <w:color w:val="000000"/>
                <w:sz w:val="24"/>
                <w:szCs w:val="24"/>
              </w:rPr>
              <w:t xml:space="preserve"> рассматривались следующие вопросы:</w:t>
            </w:r>
          </w:p>
          <w:p w:rsidR="000D049D" w:rsidRDefault="000D049D" w:rsidP="00347D87">
            <w:pPr>
              <w:pStyle w:val="ConsPlusCell"/>
              <w:ind w:firstLine="215"/>
              <w:jc w:val="both"/>
              <w:rPr>
                <w:rFonts w:ascii="Times New Roman" w:hAnsi="Times New Roman" w:cs="Times New Roman"/>
                <w:color w:val="000000"/>
                <w:sz w:val="24"/>
                <w:szCs w:val="24"/>
              </w:rPr>
            </w:pPr>
            <w:r>
              <w:rPr>
                <w:rFonts w:ascii="Times New Roman" w:hAnsi="Times New Roman" w:cs="Times New Roman"/>
                <w:color w:val="000000"/>
                <w:sz w:val="24"/>
                <w:szCs w:val="24"/>
              </w:rPr>
              <w:t>- рассмотрение обращения</w:t>
            </w:r>
            <w:r w:rsidR="00483F6F">
              <w:rPr>
                <w:rFonts w:ascii="Times New Roman" w:hAnsi="Times New Roman" w:cs="Times New Roman"/>
                <w:color w:val="000000"/>
                <w:sz w:val="24"/>
                <w:szCs w:val="24"/>
              </w:rPr>
              <w:t xml:space="preserve"> гражданского служащего</w:t>
            </w:r>
            <w:r>
              <w:rPr>
                <w:rFonts w:ascii="Times New Roman" w:hAnsi="Times New Roman" w:cs="Times New Roman"/>
                <w:color w:val="000000"/>
                <w:sz w:val="24"/>
                <w:szCs w:val="24"/>
              </w:rPr>
              <w:t>, замещающего в департаменте должность ведущего советника отдела корпоративного развития и работы с областными залогами, включенную в перечень должностей, утвержденный приказом департамента, о даче согласия на замещение должности генерального директора в акционерном обществе «Детский оздоровительный центр «Воронеж»;</w:t>
            </w:r>
          </w:p>
          <w:p w:rsidR="000D049D" w:rsidRDefault="000D049D" w:rsidP="00347D87">
            <w:pPr>
              <w:pStyle w:val="ConsPlusCell"/>
              <w:ind w:firstLine="2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0C9C">
              <w:rPr>
                <w:rFonts w:ascii="Times New Roman" w:hAnsi="Times New Roman" w:cs="Times New Roman"/>
                <w:color w:val="000000"/>
                <w:sz w:val="24"/>
                <w:szCs w:val="24"/>
              </w:rPr>
              <w:t>результат</w:t>
            </w:r>
            <w:r>
              <w:rPr>
                <w:rFonts w:ascii="Times New Roman" w:hAnsi="Times New Roman" w:cs="Times New Roman"/>
                <w:color w:val="000000"/>
                <w:sz w:val="24"/>
                <w:szCs w:val="24"/>
              </w:rPr>
              <w:t>ы</w:t>
            </w:r>
            <w:r w:rsidRPr="000B0C9C">
              <w:rPr>
                <w:rFonts w:ascii="Times New Roman" w:hAnsi="Times New Roman" w:cs="Times New Roman"/>
                <w:color w:val="000000"/>
                <w:sz w:val="24"/>
                <w:szCs w:val="24"/>
              </w:rPr>
              <w:t xml:space="preserve"> выполнения плана по противодействию</w:t>
            </w:r>
            <w:r>
              <w:rPr>
                <w:rFonts w:ascii="Times New Roman" w:hAnsi="Times New Roman" w:cs="Times New Roman"/>
                <w:color w:val="000000"/>
                <w:sz w:val="24"/>
                <w:szCs w:val="24"/>
              </w:rPr>
              <w:t xml:space="preserve"> коррупции в департаменте в 2017</w:t>
            </w:r>
            <w:r w:rsidRPr="000B0C9C">
              <w:rPr>
                <w:rFonts w:ascii="Times New Roman" w:hAnsi="Times New Roman" w:cs="Times New Roman"/>
                <w:color w:val="000000"/>
                <w:sz w:val="24"/>
                <w:szCs w:val="24"/>
              </w:rPr>
              <w:t xml:space="preserve"> году</w:t>
            </w:r>
            <w:r w:rsidR="00E850FB">
              <w:rPr>
                <w:rFonts w:ascii="Times New Roman" w:hAnsi="Times New Roman" w:cs="Times New Roman"/>
                <w:color w:val="000000"/>
                <w:sz w:val="24"/>
                <w:szCs w:val="24"/>
              </w:rPr>
              <w:t>;</w:t>
            </w:r>
          </w:p>
          <w:p w:rsidR="00E850FB" w:rsidRDefault="00E850FB" w:rsidP="00347D87">
            <w:pPr>
              <w:pStyle w:val="ConsPlusCell"/>
              <w:ind w:firstLine="2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850FB">
              <w:rPr>
                <w:rFonts w:ascii="Times New Roman" w:hAnsi="Times New Roman" w:cs="Times New Roman"/>
                <w:color w:val="000000"/>
                <w:sz w:val="24"/>
                <w:szCs w:val="24"/>
              </w:rPr>
              <w:t>итоги представления гражданскими служащими департамента (кроме гражданских служащих, замещающих в департаменте высшие должности государственной гражданской службы</w:t>
            </w:r>
            <w:r>
              <w:rPr>
                <w:rFonts w:ascii="Times New Roman" w:hAnsi="Times New Roman" w:cs="Times New Roman"/>
                <w:color w:val="000000"/>
                <w:sz w:val="24"/>
                <w:szCs w:val="24"/>
              </w:rPr>
              <w:t xml:space="preserve"> Воронежской области категории «руководители»</w:t>
            </w:r>
            <w:r w:rsidRPr="00E850FB">
              <w:rPr>
                <w:rFonts w:ascii="Times New Roman" w:hAnsi="Times New Roman" w:cs="Times New Roman"/>
                <w:color w:val="000000"/>
                <w:sz w:val="24"/>
                <w:szCs w:val="24"/>
              </w:rPr>
              <w:t xml:space="preserve">) сведений о своих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членов своей семьи за 2017 год. Ретроспективный анализ представленных сведений за </w:t>
            </w:r>
            <w:r w:rsidRPr="00E850FB">
              <w:rPr>
                <w:rFonts w:ascii="Times New Roman" w:hAnsi="Times New Roman" w:cs="Times New Roman"/>
                <w:color w:val="000000"/>
                <w:sz w:val="24"/>
                <w:szCs w:val="24"/>
              </w:rPr>
              <w:lastRenderedPageBreak/>
              <w:t>2015 – 2016 - 2017 годы</w:t>
            </w:r>
            <w:r>
              <w:rPr>
                <w:rFonts w:ascii="Times New Roman" w:hAnsi="Times New Roman" w:cs="Times New Roman"/>
                <w:color w:val="000000"/>
                <w:sz w:val="24"/>
                <w:szCs w:val="24"/>
              </w:rPr>
              <w:t>;</w:t>
            </w:r>
          </w:p>
          <w:p w:rsidR="00E850FB" w:rsidRPr="00E850FB" w:rsidRDefault="00E850FB" w:rsidP="00347D87">
            <w:pPr>
              <w:pStyle w:val="ConsPlusCell"/>
              <w:ind w:firstLine="2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850FB">
              <w:rPr>
                <w:rFonts w:ascii="Times New Roman" w:hAnsi="Times New Roman" w:cs="Times New Roman"/>
                <w:color w:val="000000"/>
                <w:sz w:val="24"/>
                <w:szCs w:val="24"/>
              </w:rPr>
              <w:t>рассмотрение результатов проделанной работы в сфере противодействия коррупции в 2017 году в подведомственном департаменту областном государственном бюджетном учреждении Воронежской области «Управление природных ресурсов»;</w:t>
            </w:r>
          </w:p>
          <w:p w:rsidR="00E850FB" w:rsidRDefault="00E850FB" w:rsidP="00347D87">
            <w:pPr>
              <w:pStyle w:val="ConsPlusCell"/>
              <w:ind w:firstLine="215"/>
              <w:jc w:val="both"/>
              <w:rPr>
                <w:rFonts w:ascii="Times New Roman" w:hAnsi="Times New Roman" w:cs="Times New Roman"/>
                <w:color w:val="000000"/>
                <w:sz w:val="24"/>
                <w:szCs w:val="24"/>
              </w:rPr>
            </w:pPr>
            <w:r w:rsidRPr="00E850FB">
              <w:rPr>
                <w:rFonts w:ascii="Times New Roman" w:hAnsi="Times New Roman" w:cs="Times New Roman"/>
                <w:color w:val="000000"/>
                <w:sz w:val="24"/>
                <w:szCs w:val="24"/>
              </w:rPr>
              <w:t>- рассмотрение результатов проделанной работы в сфере противодействия коррупции в 2017 году в подведомственном департаменту казенном учреждении Воронежской области «Управление по</w:t>
            </w:r>
            <w:r w:rsidR="008216DE">
              <w:rPr>
                <w:rFonts w:ascii="Times New Roman" w:hAnsi="Times New Roman" w:cs="Times New Roman"/>
                <w:color w:val="000000"/>
                <w:sz w:val="24"/>
                <w:szCs w:val="24"/>
              </w:rPr>
              <w:t xml:space="preserve"> работе с областным имуществом»;</w:t>
            </w:r>
          </w:p>
          <w:p w:rsidR="008216DE" w:rsidRPr="008216DE" w:rsidRDefault="008216DE" w:rsidP="008216DE">
            <w:pPr>
              <w:tabs>
                <w:tab w:val="left" w:pos="567"/>
              </w:tabs>
              <w:spacing w:after="0" w:line="240" w:lineRule="auto"/>
              <w:ind w:firstLine="282"/>
              <w:jc w:val="both"/>
              <w:rPr>
                <w:rFonts w:ascii="Times New Roman" w:eastAsia="Times New Roman" w:hAnsi="Times New Roman" w:cs="Times New Roman"/>
                <w:color w:val="000000"/>
                <w:sz w:val="24"/>
                <w:szCs w:val="24"/>
              </w:rPr>
            </w:pPr>
            <w:r w:rsidRPr="008216DE">
              <w:rPr>
                <w:rFonts w:ascii="Times New Roman" w:eastAsia="Times New Roman" w:hAnsi="Times New Roman" w:cs="Times New Roman"/>
                <w:color w:val="000000"/>
                <w:sz w:val="24"/>
                <w:szCs w:val="24"/>
              </w:rPr>
              <w:t xml:space="preserve">- рассмотрение </w:t>
            </w:r>
            <w:r>
              <w:rPr>
                <w:rFonts w:ascii="Times New Roman" w:eastAsia="Times New Roman" w:hAnsi="Times New Roman" w:cs="Times New Roman"/>
                <w:color w:val="000000"/>
                <w:sz w:val="24"/>
                <w:szCs w:val="24"/>
              </w:rPr>
              <w:t>результатов</w:t>
            </w:r>
            <w:r w:rsidRPr="008216DE">
              <w:rPr>
                <w:rFonts w:ascii="Times New Roman" w:eastAsia="Times New Roman" w:hAnsi="Times New Roman" w:cs="Times New Roman"/>
                <w:color w:val="000000"/>
                <w:sz w:val="24"/>
                <w:szCs w:val="24"/>
              </w:rPr>
              <w:t xml:space="preserve"> мониторинга коррупционно–опасных функций департамента</w:t>
            </w:r>
            <w:r>
              <w:rPr>
                <w:rFonts w:ascii="Times New Roman" w:eastAsia="Times New Roman" w:hAnsi="Times New Roman" w:cs="Times New Roman"/>
                <w:color w:val="000000"/>
                <w:sz w:val="24"/>
                <w:szCs w:val="24"/>
              </w:rPr>
              <w:t>;</w:t>
            </w:r>
          </w:p>
          <w:p w:rsidR="008216DE" w:rsidRPr="008216DE" w:rsidRDefault="008216DE" w:rsidP="008216DE">
            <w:pPr>
              <w:tabs>
                <w:tab w:val="left" w:pos="567"/>
              </w:tabs>
              <w:spacing w:after="0" w:line="240" w:lineRule="auto"/>
              <w:ind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w:t>
            </w:r>
            <w:r w:rsidRPr="008216DE">
              <w:rPr>
                <w:rFonts w:ascii="Times New Roman" w:eastAsia="Times New Roman" w:hAnsi="Times New Roman" w:cs="Times New Roman"/>
                <w:color w:val="000000"/>
                <w:sz w:val="24"/>
                <w:szCs w:val="24"/>
              </w:rPr>
              <w:t>б утверждении плана работы комиссии по соблюдению требований к служебному поведению государственных гражданских служащих и урегулированию конфликта интересов департамента на 2019</w:t>
            </w:r>
            <w:r>
              <w:rPr>
                <w:rFonts w:ascii="Times New Roman" w:eastAsia="Times New Roman" w:hAnsi="Times New Roman" w:cs="Times New Roman"/>
                <w:color w:val="000000"/>
                <w:sz w:val="24"/>
                <w:szCs w:val="24"/>
              </w:rPr>
              <w:t xml:space="preserve"> год;</w:t>
            </w:r>
          </w:p>
          <w:p w:rsidR="000F4370" w:rsidRDefault="008216DE" w:rsidP="008216DE">
            <w:pPr>
              <w:pStyle w:val="ConsPlusCell"/>
              <w:ind w:firstLine="282"/>
              <w:jc w:val="both"/>
              <w:rPr>
                <w:rFonts w:ascii="Times New Roman" w:hAnsi="Times New Roman" w:cs="Times New Roman"/>
                <w:color w:val="000000"/>
                <w:sz w:val="24"/>
                <w:szCs w:val="24"/>
              </w:rPr>
            </w:pPr>
            <w:r>
              <w:rPr>
                <w:rFonts w:ascii="Times New Roman" w:hAnsi="Times New Roman" w:cs="Times New Roman"/>
                <w:color w:val="000000"/>
                <w:sz w:val="24"/>
                <w:szCs w:val="24"/>
              </w:rPr>
              <w:t>- рассмотрение уведомлений</w:t>
            </w:r>
            <w:r w:rsidRPr="00821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гражданских</w:t>
            </w:r>
            <w:r w:rsidRPr="008216DE">
              <w:rPr>
                <w:rFonts w:ascii="Times New Roman" w:hAnsi="Times New Roman" w:cs="Times New Roman"/>
                <w:color w:val="000000"/>
                <w:sz w:val="24"/>
                <w:szCs w:val="24"/>
              </w:rPr>
              <w:t xml:space="preserve"> сл</w:t>
            </w:r>
            <w:r>
              <w:rPr>
                <w:rFonts w:ascii="Times New Roman" w:hAnsi="Times New Roman" w:cs="Times New Roman"/>
                <w:color w:val="000000"/>
                <w:sz w:val="24"/>
                <w:szCs w:val="24"/>
              </w:rPr>
              <w:t>ужащих</w:t>
            </w:r>
            <w:r w:rsidRPr="008216DE">
              <w:rPr>
                <w:rFonts w:ascii="Times New Roman" w:hAnsi="Times New Roman" w:cs="Times New Roman"/>
                <w:color w:val="000000"/>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color w:val="000000"/>
                <w:sz w:val="24"/>
                <w:szCs w:val="24"/>
              </w:rPr>
              <w:t>;</w:t>
            </w:r>
          </w:p>
          <w:p w:rsidR="008216DE" w:rsidRPr="00E02F05" w:rsidRDefault="008216DE" w:rsidP="008216DE">
            <w:pPr>
              <w:pStyle w:val="ConsPlusCell"/>
              <w:ind w:firstLine="28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216DE">
              <w:rPr>
                <w:rFonts w:ascii="Times New Roman" w:hAnsi="Times New Roman" w:cs="Times New Roman"/>
                <w:color w:val="000000"/>
                <w:sz w:val="24"/>
                <w:szCs w:val="24"/>
              </w:rPr>
              <w:t>рассмотрение обращения гражданского служащего, замещающего в департаменте должность, включенную в перечень должностей, утвержденный приказом департамента, о даче согласия на замещение должности в коммерческой организации.</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3.3.</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355"/>
              <w:jc w:val="both"/>
              <w:rPr>
                <w:rFonts w:ascii="Times New Roman" w:hAnsi="Times New Roman"/>
                <w:sz w:val="24"/>
                <w:szCs w:val="24"/>
              </w:rPr>
            </w:pPr>
            <w:r w:rsidRPr="00E02F05">
              <w:rPr>
                <w:rFonts w:ascii="Times New Roman" w:hAnsi="Times New Roman"/>
                <w:sz w:val="24"/>
                <w:szCs w:val="24"/>
              </w:rPr>
              <w:t>Проведение работы по выявлению несоблюдения запретов и ограничений, требований к служебному поведению, мер по предотвращению и урегулированию конфликта интересов, а также неисполнения обязанностей, установленных в целях противодействия коррупции, в том числе:</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13"/>
              <w:jc w:val="both"/>
              <w:rPr>
                <w:rFonts w:ascii="Times New Roman" w:hAnsi="Times New Roman" w:cs="Times New Roman"/>
                <w:color w:val="000000"/>
                <w:sz w:val="24"/>
                <w:szCs w:val="24"/>
              </w:rPr>
            </w:pP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3.3.1</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355"/>
              <w:jc w:val="both"/>
              <w:rPr>
                <w:rFonts w:ascii="Times New Roman" w:hAnsi="Times New Roman"/>
                <w:color w:val="000000"/>
                <w:kern w:val="20"/>
                <w:sz w:val="24"/>
                <w:szCs w:val="24"/>
              </w:rPr>
            </w:pPr>
            <w:r w:rsidRPr="00E02F05">
              <w:rPr>
                <w:rFonts w:ascii="Times New Roman" w:hAnsi="Times New Roman"/>
                <w:sz w:val="24"/>
                <w:szCs w:val="24"/>
              </w:rPr>
              <w:t xml:space="preserve">Проведение анализа анкетных и иных данных гражданских служащих, а также лиц, претендующих на замещение должностей государственной </w:t>
            </w:r>
            <w:r w:rsidRPr="00E02F05">
              <w:rPr>
                <w:rFonts w:ascii="Times New Roman" w:hAnsi="Times New Roman"/>
                <w:sz w:val="24"/>
                <w:szCs w:val="24"/>
              </w:rPr>
              <w:lastRenderedPageBreak/>
              <w:t>гражданской службы</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lastRenderedPageBreak/>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355"/>
              <w:jc w:val="both"/>
              <w:rPr>
                <w:rFonts w:ascii="Times New Roman" w:hAnsi="Times New Roman" w:cs="Times New Roman"/>
                <w:color w:val="000000"/>
                <w:sz w:val="24"/>
                <w:szCs w:val="24"/>
              </w:rPr>
            </w:pPr>
            <w:r>
              <w:rPr>
                <w:rFonts w:ascii="Times New Roman" w:hAnsi="Times New Roman" w:cs="Times New Roman"/>
                <w:color w:val="000000"/>
                <w:sz w:val="24"/>
                <w:szCs w:val="24"/>
              </w:rPr>
              <w:t>Кадровой службой департамента п</w:t>
            </w:r>
            <w:r w:rsidRPr="00017369">
              <w:rPr>
                <w:rFonts w:ascii="Times New Roman" w:hAnsi="Times New Roman" w:cs="Times New Roman"/>
                <w:color w:val="000000"/>
                <w:sz w:val="24"/>
                <w:szCs w:val="24"/>
              </w:rPr>
              <w:t>остоянно проводится анализ анкетных и иных данных гражданских служащих, а также лиц, претендующих на замещение должностей государственной гражданской службы</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3.3.2.</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355"/>
              <w:jc w:val="both"/>
              <w:rPr>
                <w:rFonts w:ascii="Times New Roman" w:hAnsi="Times New Roman"/>
                <w:sz w:val="24"/>
                <w:szCs w:val="24"/>
              </w:rPr>
            </w:pPr>
            <w:r w:rsidRPr="00E02F05">
              <w:rPr>
                <w:rFonts w:ascii="Times New Roman" w:hAnsi="Times New Roman"/>
                <w:sz w:val="24"/>
                <w:szCs w:val="24"/>
              </w:rPr>
              <w:t>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CD5989" w:rsidRDefault="000D049D" w:rsidP="009D2577">
            <w:pPr>
              <w:pStyle w:val="ConsPlusCell"/>
              <w:widowControl/>
              <w:ind w:firstLine="355"/>
              <w:jc w:val="both"/>
              <w:rPr>
                <w:rFonts w:ascii="Times New Roman" w:hAnsi="Times New Roman" w:cs="Times New Roman"/>
                <w:color w:val="000000"/>
                <w:sz w:val="24"/>
                <w:szCs w:val="24"/>
              </w:rPr>
            </w:pPr>
            <w:r w:rsidRPr="00FB3B07">
              <w:rPr>
                <w:rFonts w:ascii="Times New Roman" w:hAnsi="Times New Roman" w:cs="Times New Roman"/>
                <w:color w:val="000000"/>
                <w:sz w:val="24"/>
                <w:szCs w:val="24"/>
              </w:rPr>
              <w:t xml:space="preserve">Сообщений о получении подарка в связи с протокольными мероприятиями, служебными командировками и другими официальными мероприятиями в связи с должностным положением или в связи с исполнением должностных обязанностей </w:t>
            </w:r>
            <w:r>
              <w:rPr>
                <w:rFonts w:ascii="Times New Roman" w:hAnsi="Times New Roman" w:cs="Times New Roman"/>
                <w:color w:val="000000"/>
                <w:sz w:val="24"/>
                <w:szCs w:val="24"/>
              </w:rPr>
              <w:t xml:space="preserve">в отчетном периоде </w:t>
            </w:r>
            <w:r w:rsidRPr="00FB3B07">
              <w:rPr>
                <w:rFonts w:ascii="Times New Roman" w:hAnsi="Times New Roman" w:cs="Times New Roman"/>
                <w:color w:val="000000"/>
                <w:sz w:val="24"/>
                <w:szCs w:val="24"/>
              </w:rPr>
              <w:t>не поступало</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3.3.3.</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355"/>
              <w:jc w:val="both"/>
              <w:rPr>
                <w:rFonts w:ascii="Times New Roman" w:hAnsi="Times New Roman"/>
                <w:sz w:val="24"/>
                <w:szCs w:val="24"/>
              </w:rPr>
            </w:pPr>
            <w:r w:rsidRPr="00E02F05">
              <w:rPr>
                <w:rFonts w:ascii="Times New Roman" w:hAnsi="Times New Roman"/>
                <w:sz w:val="24"/>
                <w:szCs w:val="24"/>
              </w:rPr>
              <w:t>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361A4B" w:rsidRDefault="000D049D" w:rsidP="008171C0">
            <w:pPr>
              <w:pStyle w:val="ConsPlusCell"/>
              <w:widowControl/>
              <w:ind w:firstLine="355"/>
              <w:jc w:val="both"/>
              <w:rPr>
                <w:rFonts w:ascii="Times New Roman" w:hAnsi="Times New Roman" w:cs="Times New Roman"/>
                <w:color w:val="000000"/>
                <w:sz w:val="24"/>
                <w:szCs w:val="24"/>
              </w:rPr>
            </w:pPr>
            <w:r>
              <w:rPr>
                <w:rFonts w:ascii="Times New Roman" w:hAnsi="Times New Roman" w:cs="Times New Roman"/>
                <w:sz w:val="24"/>
                <w:szCs w:val="24"/>
              </w:rPr>
              <w:t>У</w:t>
            </w:r>
            <w:r w:rsidRPr="00361A4B">
              <w:rPr>
                <w:rFonts w:ascii="Times New Roman" w:hAnsi="Times New Roman" w:cs="Times New Roman"/>
                <w:sz w:val="24"/>
                <w:szCs w:val="24"/>
              </w:rPr>
              <w:t>ведомлени</w:t>
            </w:r>
            <w:r w:rsidR="008171C0">
              <w:rPr>
                <w:rFonts w:ascii="Times New Roman" w:hAnsi="Times New Roman" w:cs="Times New Roman"/>
                <w:sz w:val="24"/>
                <w:szCs w:val="24"/>
              </w:rPr>
              <w:t>я</w:t>
            </w:r>
            <w:r w:rsidRPr="00361A4B">
              <w:rPr>
                <w:rFonts w:ascii="Times New Roman" w:hAnsi="Times New Roman" w:cs="Times New Roman"/>
                <w:sz w:val="24"/>
                <w:szCs w:val="24"/>
              </w:rPr>
              <w:t xml:space="preserve"> </w:t>
            </w:r>
            <w:r w:rsidR="008171C0" w:rsidRPr="00361A4B">
              <w:rPr>
                <w:rFonts w:ascii="Times New Roman" w:hAnsi="Times New Roman" w:cs="Times New Roman"/>
                <w:sz w:val="24"/>
                <w:szCs w:val="24"/>
              </w:rPr>
              <w:t>о выполнении иной оплачиваемой работы</w:t>
            </w:r>
            <w:r w:rsidR="008171C0">
              <w:rPr>
                <w:rFonts w:ascii="Times New Roman" w:hAnsi="Times New Roman" w:cs="Times New Roman"/>
                <w:sz w:val="24"/>
                <w:szCs w:val="24"/>
              </w:rPr>
              <w:t xml:space="preserve"> поступили </w:t>
            </w:r>
            <w:r>
              <w:rPr>
                <w:rFonts w:ascii="Times New Roman" w:hAnsi="Times New Roman" w:cs="Times New Roman"/>
                <w:sz w:val="24"/>
                <w:szCs w:val="24"/>
              </w:rPr>
              <w:t xml:space="preserve">от </w:t>
            </w:r>
            <w:r w:rsidR="008171C0">
              <w:rPr>
                <w:rFonts w:ascii="Times New Roman" w:hAnsi="Times New Roman" w:cs="Times New Roman"/>
                <w:sz w:val="24"/>
                <w:szCs w:val="24"/>
              </w:rPr>
              <w:t xml:space="preserve">2-х </w:t>
            </w:r>
            <w:r w:rsidRPr="00361A4B">
              <w:rPr>
                <w:rFonts w:ascii="Times New Roman" w:hAnsi="Times New Roman" w:cs="Times New Roman"/>
                <w:sz w:val="24"/>
                <w:szCs w:val="24"/>
              </w:rPr>
              <w:t>граждански</w:t>
            </w:r>
            <w:r>
              <w:rPr>
                <w:rFonts w:ascii="Times New Roman" w:hAnsi="Times New Roman" w:cs="Times New Roman"/>
                <w:sz w:val="24"/>
                <w:szCs w:val="24"/>
              </w:rPr>
              <w:t>х</w:t>
            </w:r>
            <w:r w:rsidRPr="00361A4B">
              <w:rPr>
                <w:rFonts w:ascii="Times New Roman" w:hAnsi="Times New Roman" w:cs="Times New Roman"/>
                <w:sz w:val="24"/>
                <w:szCs w:val="24"/>
              </w:rPr>
              <w:t xml:space="preserve"> служащи</w:t>
            </w:r>
            <w:r>
              <w:rPr>
                <w:rFonts w:ascii="Times New Roman" w:hAnsi="Times New Roman" w:cs="Times New Roman"/>
                <w:sz w:val="24"/>
                <w:szCs w:val="24"/>
              </w:rPr>
              <w:t xml:space="preserve">х департамента </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3.3.4.</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E850FB">
            <w:pPr>
              <w:autoSpaceDE w:val="0"/>
              <w:autoSpaceDN w:val="0"/>
              <w:adjustRightInd w:val="0"/>
              <w:spacing w:after="0" w:line="240" w:lineRule="auto"/>
              <w:ind w:firstLine="355"/>
              <w:jc w:val="both"/>
              <w:rPr>
                <w:rFonts w:ascii="Times New Roman" w:hAnsi="Times New Roman"/>
                <w:sz w:val="24"/>
                <w:szCs w:val="24"/>
              </w:rPr>
            </w:pPr>
            <w:r w:rsidRPr="00E02F05">
              <w:rPr>
                <w:rFonts w:ascii="Times New Roman" w:hAnsi="Times New Roman"/>
                <w:sz w:val="24"/>
                <w:szCs w:val="24"/>
              </w:rPr>
              <w:t>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CD5989" w:rsidRDefault="000D049D" w:rsidP="009D2577">
            <w:pPr>
              <w:pStyle w:val="ConsPlusCell"/>
              <w:widowControl/>
              <w:ind w:firstLine="355"/>
              <w:jc w:val="both"/>
              <w:rPr>
                <w:rFonts w:ascii="Times New Roman" w:hAnsi="Times New Roman" w:cs="Times New Roman"/>
                <w:color w:val="000000"/>
                <w:sz w:val="24"/>
                <w:szCs w:val="24"/>
              </w:rPr>
            </w:pPr>
            <w:r w:rsidRPr="00CD5989">
              <w:rPr>
                <w:rFonts w:ascii="Times New Roman" w:hAnsi="Times New Roman" w:cs="Times New Roman"/>
                <w:color w:val="000000"/>
                <w:sz w:val="24"/>
                <w:szCs w:val="24"/>
              </w:rPr>
              <w:t xml:space="preserve">За отчетный период случаи </w:t>
            </w:r>
            <w:r w:rsidRPr="00CD5989">
              <w:rPr>
                <w:rFonts w:ascii="Times New Roman" w:hAnsi="Times New Roman" w:cs="Times New Roman"/>
                <w:sz w:val="24"/>
                <w:szCs w:val="24"/>
              </w:rPr>
              <w:t>склонения граждански</w:t>
            </w:r>
            <w:r>
              <w:rPr>
                <w:rFonts w:ascii="Times New Roman" w:hAnsi="Times New Roman" w:cs="Times New Roman"/>
                <w:sz w:val="24"/>
                <w:szCs w:val="24"/>
              </w:rPr>
              <w:t>х</w:t>
            </w:r>
            <w:r w:rsidRPr="00CD5989">
              <w:rPr>
                <w:rFonts w:ascii="Times New Roman" w:hAnsi="Times New Roman" w:cs="Times New Roman"/>
                <w:sz w:val="24"/>
                <w:szCs w:val="24"/>
              </w:rPr>
              <w:t xml:space="preserve"> служащи</w:t>
            </w:r>
            <w:r>
              <w:rPr>
                <w:rFonts w:ascii="Times New Roman" w:hAnsi="Times New Roman" w:cs="Times New Roman"/>
                <w:sz w:val="24"/>
                <w:szCs w:val="24"/>
              </w:rPr>
              <w:t>х</w:t>
            </w:r>
            <w:r w:rsidRPr="00CD5989">
              <w:rPr>
                <w:rFonts w:ascii="Times New Roman" w:hAnsi="Times New Roman" w:cs="Times New Roman"/>
                <w:sz w:val="24"/>
                <w:szCs w:val="24"/>
              </w:rPr>
              <w:t xml:space="preserve"> к совершению коррупционных правонарушений</w:t>
            </w:r>
            <w:r>
              <w:rPr>
                <w:rFonts w:ascii="Times New Roman" w:hAnsi="Times New Roman" w:cs="Times New Roman"/>
                <w:sz w:val="24"/>
                <w:szCs w:val="24"/>
              </w:rPr>
              <w:t xml:space="preserve"> отсутствуют</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3.3.5.</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355"/>
              <w:jc w:val="both"/>
              <w:rPr>
                <w:rFonts w:ascii="Times New Roman" w:hAnsi="Times New Roman"/>
                <w:sz w:val="24"/>
                <w:szCs w:val="24"/>
              </w:rPr>
            </w:pPr>
            <w:r w:rsidRPr="00E02F05">
              <w:rPr>
                <w:rFonts w:ascii="Times New Roman" w:hAnsi="Times New Roman"/>
                <w:sz w:val="24"/>
                <w:szCs w:val="24"/>
              </w:rPr>
              <w:t>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FA1745">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D957DE" w:rsidRDefault="008A4A72" w:rsidP="008A4A72">
            <w:pPr>
              <w:pStyle w:val="ConsPlusCell"/>
              <w:widowControl/>
              <w:ind w:firstLine="355"/>
              <w:jc w:val="both"/>
              <w:rPr>
                <w:rFonts w:ascii="Times New Roman" w:hAnsi="Times New Roman" w:cs="Times New Roman"/>
                <w:sz w:val="24"/>
                <w:szCs w:val="24"/>
              </w:rPr>
            </w:pPr>
            <w:r>
              <w:rPr>
                <w:rFonts w:ascii="Times New Roman" w:hAnsi="Times New Roman" w:cs="Times New Roman"/>
                <w:sz w:val="24"/>
                <w:szCs w:val="24"/>
              </w:rPr>
              <w:t>У</w:t>
            </w:r>
            <w:r w:rsidRPr="00361A4B">
              <w:rPr>
                <w:rFonts w:ascii="Times New Roman" w:hAnsi="Times New Roman" w:cs="Times New Roman"/>
                <w:sz w:val="24"/>
                <w:szCs w:val="24"/>
              </w:rPr>
              <w:t>ведомлени</w:t>
            </w:r>
            <w:r>
              <w:rPr>
                <w:rFonts w:ascii="Times New Roman" w:hAnsi="Times New Roman" w:cs="Times New Roman"/>
                <w:sz w:val="24"/>
                <w:szCs w:val="24"/>
              </w:rPr>
              <w:t>я</w:t>
            </w:r>
            <w:r w:rsidRPr="00361A4B">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может привести к конфликту интересов</w:t>
            </w:r>
            <w:r>
              <w:rPr>
                <w:rFonts w:ascii="Times New Roman" w:hAnsi="Times New Roman" w:cs="Times New Roman"/>
                <w:sz w:val="24"/>
                <w:szCs w:val="24"/>
              </w:rPr>
              <w:t xml:space="preserve"> поступили от 4-х </w:t>
            </w:r>
            <w:r w:rsidRPr="00361A4B">
              <w:rPr>
                <w:rFonts w:ascii="Times New Roman" w:hAnsi="Times New Roman" w:cs="Times New Roman"/>
                <w:sz w:val="24"/>
                <w:szCs w:val="24"/>
              </w:rPr>
              <w:t>граждански</w:t>
            </w:r>
            <w:r>
              <w:rPr>
                <w:rFonts w:ascii="Times New Roman" w:hAnsi="Times New Roman" w:cs="Times New Roman"/>
                <w:sz w:val="24"/>
                <w:szCs w:val="24"/>
              </w:rPr>
              <w:t>х</w:t>
            </w:r>
            <w:r w:rsidRPr="00361A4B">
              <w:rPr>
                <w:rFonts w:ascii="Times New Roman" w:hAnsi="Times New Roman" w:cs="Times New Roman"/>
                <w:sz w:val="24"/>
                <w:szCs w:val="24"/>
              </w:rPr>
              <w:t xml:space="preserve"> служащи</w:t>
            </w:r>
            <w:r>
              <w:rPr>
                <w:rFonts w:ascii="Times New Roman" w:hAnsi="Times New Roman" w:cs="Times New Roman"/>
                <w:sz w:val="24"/>
                <w:szCs w:val="24"/>
              </w:rPr>
              <w:t>х департамента</w:t>
            </w:r>
            <w:r w:rsidR="00D957DE">
              <w:rPr>
                <w:rFonts w:ascii="Times New Roman" w:hAnsi="Times New Roman" w:cs="Times New Roman"/>
                <w:sz w:val="24"/>
                <w:szCs w:val="24"/>
              </w:rPr>
              <w:t xml:space="preserve">. </w:t>
            </w:r>
          </w:p>
          <w:p w:rsidR="008A4A72" w:rsidRPr="00361A4B" w:rsidRDefault="00D957DE" w:rsidP="001B7791">
            <w:pPr>
              <w:pStyle w:val="ConsPlusCell"/>
              <w:widowControl/>
              <w:ind w:firstLine="355"/>
              <w:jc w:val="both"/>
              <w:rPr>
                <w:rFonts w:ascii="Times New Roman" w:hAnsi="Times New Roman" w:cs="Times New Roman"/>
                <w:color w:val="000000"/>
                <w:sz w:val="24"/>
                <w:szCs w:val="24"/>
              </w:rPr>
            </w:pPr>
            <w:r>
              <w:rPr>
                <w:rFonts w:ascii="Times New Roman" w:hAnsi="Times New Roman" w:cs="Times New Roman"/>
                <w:sz w:val="24"/>
                <w:szCs w:val="24"/>
              </w:rPr>
              <w:t xml:space="preserve">Данные уведомления были </w:t>
            </w:r>
            <w:r w:rsidRPr="00D957DE">
              <w:rPr>
                <w:rFonts w:ascii="Times New Roman" w:hAnsi="Times New Roman" w:cs="Times New Roman"/>
                <w:sz w:val="24"/>
                <w:szCs w:val="24"/>
              </w:rPr>
              <w:t>рассмотрены на заседании комиссии по соблюдению требований к служебному поведению государственных гражданских служащих и урегулированию конфликта интересов департамента. По итогам рассмотрения признано, что при исполнении должностных обязанностей гражданскими служащими конфликт интересов отсутствует</w:t>
            </w:r>
            <w:r>
              <w:rPr>
                <w:rFonts w:ascii="Times New Roman" w:hAnsi="Times New Roman" w:cs="Times New Roman"/>
                <w:sz w:val="24"/>
                <w:szCs w:val="24"/>
              </w:rPr>
              <w:t xml:space="preserve"> (протокол № 3 от 23.11.2018).</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3.4.</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Оказание консультативной помощи по вопросам, связанным с применением на практике общих принципов служебного поведения государственных служащих</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361A4B" w:rsidRDefault="000D049D" w:rsidP="009D2577">
            <w:pPr>
              <w:pStyle w:val="ConsPlusCell"/>
              <w:widowControl/>
              <w:ind w:firstLine="213"/>
              <w:jc w:val="both"/>
              <w:rPr>
                <w:rFonts w:ascii="Times New Roman" w:hAnsi="Times New Roman" w:cs="Times New Roman"/>
                <w:color w:val="000000"/>
                <w:sz w:val="24"/>
                <w:szCs w:val="24"/>
              </w:rPr>
            </w:pPr>
            <w:r>
              <w:rPr>
                <w:rFonts w:ascii="Times New Roman" w:hAnsi="Times New Roman" w:cs="Times New Roman"/>
                <w:sz w:val="24"/>
                <w:szCs w:val="24"/>
              </w:rPr>
              <w:t>Отделом документационного обеспечения и кадровой работы п</w:t>
            </w:r>
            <w:r w:rsidRPr="00361A4B">
              <w:rPr>
                <w:rFonts w:ascii="Times New Roman" w:hAnsi="Times New Roman" w:cs="Times New Roman"/>
                <w:sz w:val="24"/>
                <w:szCs w:val="24"/>
              </w:rPr>
              <w:t xml:space="preserve">остоянно </w:t>
            </w:r>
            <w:r>
              <w:rPr>
                <w:rFonts w:ascii="Times New Roman" w:hAnsi="Times New Roman" w:cs="Times New Roman"/>
                <w:sz w:val="24"/>
                <w:szCs w:val="24"/>
              </w:rPr>
              <w:t>о</w:t>
            </w:r>
            <w:r w:rsidRPr="00361A4B">
              <w:rPr>
                <w:rFonts w:ascii="Times New Roman" w:hAnsi="Times New Roman" w:cs="Times New Roman"/>
                <w:sz w:val="24"/>
                <w:szCs w:val="24"/>
              </w:rPr>
              <w:t>каз</w:t>
            </w:r>
            <w:r>
              <w:rPr>
                <w:rFonts w:ascii="Times New Roman" w:hAnsi="Times New Roman" w:cs="Times New Roman"/>
                <w:sz w:val="24"/>
                <w:szCs w:val="24"/>
              </w:rPr>
              <w:t>ывается</w:t>
            </w:r>
            <w:r w:rsidRPr="00361A4B">
              <w:rPr>
                <w:rFonts w:ascii="Times New Roman" w:hAnsi="Times New Roman" w:cs="Times New Roman"/>
                <w:sz w:val="24"/>
                <w:szCs w:val="24"/>
              </w:rPr>
              <w:t xml:space="preserve"> консультативн</w:t>
            </w:r>
            <w:r>
              <w:rPr>
                <w:rFonts w:ascii="Times New Roman" w:hAnsi="Times New Roman" w:cs="Times New Roman"/>
                <w:sz w:val="24"/>
                <w:szCs w:val="24"/>
              </w:rPr>
              <w:t>ая</w:t>
            </w:r>
            <w:r w:rsidRPr="00361A4B">
              <w:rPr>
                <w:rFonts w:ascii="Times New Roman" w:hAnsi="Times New Roman" w:cs="Times New Roman"/>
                <w:sz w:val="24"/>
                <w:szCs w:val="24"/>
              </w:rPr>
              <w:t xml:space="preserve"> помощ</w:t>
            </w:r>
            <w:r>
              <w:rPr>
                <w:rFonts w:ascii="Times New Roman" w:hAnsi="Times New Roman" w:cs="Times New Roman"/>
                <w:sz w:val="24"/>
                <w:szCs w:val="24"/>
              </w:rPr>
              <w:t>ь</w:t>
            </w:r>
            <w:r w:rsidRPr="00361A4B">
              <w:rPr>
                <w:rFonts w:ascii="Times New Roman" w:hAnsi="Times New Roman" w:cs="Times New Roman"/>
                <w:sz w:val="24"/>
                <w:szCs w:val="24"/>
              </w:rPr>
              <w:t xml:space="preserve"> </w:t>
            </w:r>
            <w:r>
              <w:rPr>
                <w:rFonts w:ascii="Times New Roman" w:hAnsi="Times New Roman" w:cs="Times New Roman"/>
                <w:sz w:val="24"/>
                <w:szCs w:val="24"/>
              </w:rPr>
              <w:t xml:space="preserve">сотрудникам департамента </w:t>
            </w:r>
            <w:r w:rsidRPr="00361A4B">
              <w:rPr>
                <w:rFonts w:ascii="Times New Roman" w:hAnsi="Times New Roman" w:cs="Times New Roman"/>
                <w:sz w:val="24"/>
                <w:szCs w:val="24"/>
              </w:rPr>
              <w:t>по вопросам, связанным с применением на практике общих принципов служебного поведения государственных служащих</w:t>
            </w:r>
            <w:r>
              <w:rPr>
                <w:rFonts w:ascii="Times New Roman" w:hAnsi="Times New Roman" w:cs="Times New Roman"/>
                <w:sz w:val="24"/>
                <w:szCs w:val="24"/>
              </w:rPr>
              <w:t>.</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3.5.</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both"/>
              <w:rPr>
                <w:rFonts w:ascii="Times New Roman" w:hAnsi="Times New Roman" w:cs="Times New Roman"/>
                <w:sz w:val="24"/>
                <w:szCs w:val="24"/>
              </w:rPr>
            </w:pPr>
            <w:r w:rsidRPr="00E02F05">
              <w:rPr>
                <w:rFonts w:ascii="Times New Roman" w:hAnsi="Times New Roman" w:cs="Times New Roman"/>
                <w:color w:val="000000"/>
                <w:kern w:val="20"/>
                <w:sz w:val="24"/>
                <w:szCs w:val="24"/>
              </w:rPr>
              <w:t xml:space="preserve">Реализация мер по антикоррупционному просвещению государственных  гражданских служащих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215"/>
              <w:jc w:val="both"/>
              <w:rPr>
                <w:rFonts w:ascii="Times New Roman" w:hAnsi="Times New Roman"/>
                <w:sz w:val="24"/>
                <w:szCs w:val="24"/>
              </w:rPr>
            </w:pPr>
            <w:r>
              <w:rPr>
                <w:rFonts w:ascii="Times New Roman" w:hAnsi="Times New Roman"/>
                <w:sz w:val="24"/>
                <w:szCs w:val="24"/>
              </w:rPr>
              <w:t>Все изменения действующего законодательства в сфере противодействия коррупции своевременно доводятся до сотрудников департамента.</w:t>
            </w:r>
          </w:p>
        </w:tc>
      </w:tr>
      <w:tr w:rsidR="001146A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pStyle w:val="ConsPlusCell"/>
              <w:widowControl/>
              <w:rPr>
                <w:rFonts w:ascii="Times New Roman" w:hAnsi="Times New Roman" w:cs="Times New Roman"/>
                <w:color w:val="000000"/>
                <w:kern w:val="20"/>
                <w:sz w:val="24"/>
                <w:szCs w:val="24"/>
              </w:rPr>
            </w:pPr>
            <w:r w:rsidRPr="001146A0">
              <w:rPr>
                <w:rFonts w:ascii="Times New Roman" w:hAnsi="Times New Roman" w:cs="Times New Roman"/>
                <w:color w:val="000000"/>
                <w:kern w:val="20"/>
                <w:sz w:val="24"/>
                <w:szCs w:val="24"/>
              </w:rPr>
              <w:t>3.6.</w:t>
            </w:r>
          </w:p>
        </w:tc>
        <w:tc>
          <w:tcPr>
            <w:tcW w:w="4466"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pStyle w:val="ConsPlusCell"/>
              <w:widowControl/>
              <w:jc w:val="both"/>
              <w:rPr>
                <w:rFonts w:ascii="Times New Roman" w:hAnsi="Times New Roman" w:cs="Times New Roman"/>
                <w:color w:val="000000"/>
                <w:kern w:val="20"/>
                <w:sz w:val="24"/>
                <w:szCs w:val="24"/>
              </w:rPr>
            </w:pPr>
            <w:r w:rsidRPr="001146A0">
              <w:rPr>
                <w:rFonts w:ascii="Times New Roman" w:hAnsi="Times New Roman" w:cs="Times New Roman"/>
                <w:color w:val="000000"/>
                <w:kern w:val="20"/>
                <w:sz w:val="24"/>
                <w:szCs w:val="24"/>
              </w:rPr>
              <w:t>Проверка сведений о доходах, расходах, об имуществе и обязательствах имущественного характера государственных гражданских служащих, а также сведений о доходах, об имуществе и обязательствах имущественного характера своих супруги (супруга) и несовершеннолетних детей государственных гражданских служащих</w:t>
            </w:r>
          </w:p>
        </w:tc>
        <w:tc>
          <w:tcPr>
            <w:tcW w:w="1560"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pacing w:line="240" w:lineRule="auto"/>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II квартал</w:t>
            </w:r>
          </w:p>
        </w:tc>
        <w:tc>
          <w:tcPr>
            <w:tcW w:w="7723" w:type="dxa"/>
            <w:tcBorders>
              <w:top w:val="single" w:sz="6" w:space="0" w:color="auto"/>
              <w:left w:val="single" w:sz="6" w:space="0" w:color="auto"/>
              <w:bottom w:val="single" w:sz="6" w:space="0" w:color="auto"/>
              <w:right w:val="single" w:sz="6" w:space="0" w:color="auto"/>
            </w:tcBorders>
          </w:tcPr>
          <w:p w:rsidR="001146A0" w:rsidRPr="001146A0" w:rsidRDefault="009E4144" w:rsidP="00D01AF2">
            <w:pPr>
              <w:autoSpaceDE w:val="0"/>
              <w:autoSpaceDN w:val="0"/>
              <w:adjustRightInd w:val="0"/>
              <w:spacing w:after="0" w:line="240" w:lineRule="auto"/>
              <w:ind w:firstLine="215"/>
              <w:jc w:val="both"/>
              <w:rPr>
                <w:rFonts w:ascii="Times New Roman" w:eastAsia="Times New Roman" w:hAnsi="Times New Roman" w:cs="Times New Roman"/>
                <w:color w:val="000000"/>
                <w:kern w:val="20"/>
                <w:sz w:val="24"/>
                <w:szCs w:val="24"/>
              </w:rPr>
            </w:pPr>
            <w:r w:rsidRPr="009E4144">
              <w:rPr>
                <w:rFonts w:ascii="Times New Roman" w:hAnsi="Times New Roman"/>
                <w:sz w:val="24"/>
                <w:szCs w:val="24"/>
              </w:rPr>
              <w:t>Проведен ретроспективный анализ сведений о доходах, расходах, об имуществе и обязательствах имущественного характера, представленных гражданскими служащими департамента за 2015-2017 годы. Результаты проведенного анализа были рассмотрены 28 июня 2018 года на заседании комиссии по соблюдению требований к служебному поведению государственных гражданских служащих и урегулированию конфликта интересов департамента (протокол от 28.06.2018 № 2</w:t>
            </w:r>
            <w:r>
              <w:rPr>
                <w:rFonts w:ascii="Times New Roman" w:hAnsi="Times New Roman"/>
                <w:sz w:val="24"/>
                <w:szCs w:val="24"/>
              </w:rPr>
              <w:t xml:space="preserve">). </w:t>
            </w:r>
            <w:r>
              <w:rPr>
                <w:rFonts w:ascii="Times New Roman" w:hAnsi="Times New Roman"/>
                <w:iCs/>
                <w:color w:val="000000"/>
                <w:sz w:val="24"/>
                <w:szCs w:val="24"/>
              </w:rPr>
              <w:t xml:space="preserve">Проводимая работа по </w:t>
            </w:r>
            <w:r w:rsidRPr="009E4144">
              <w:rPr>
                <w:rFonts w:ascii="Times New Roman" w:hAnsi="Times New Roman"/>
                <w:sz w:val="24"/>
                <w:szCs w:val="24"/>
              </w:rPr>
              <w:t>анализ</w:t>
            </w:r>
            <w:r>
              <w:rPr>
                <w:rFonts w:ascii="Times New Roman" w:hAnsi="Times New Roman"/>
                <w:sz w:val="24"/>
                <w:szCs w:val="24"/>
              </w:rPr>
              <w:t>у</w:t>
            </w:r>
            <w:r w:rsidRPr="009E4144">
              <w:rPr>
                <w:rFonts w:ascii="Times New Roman" w:hAnsi="Times New Roman"/>
                <w:sz w:val="24"/>
                <w:szCs w:val="24"/>
              </w:rPr>
              <w:t xml:space="preserve"> представленных гражданскими служащими департамента сведений </w:t>
            </w:r>
            <w:r>
              <w:rPr>
                <w:rFonts w:ascii="Times New Roman" w:hAnsi="Times New Roman"/>
                <w:iCs/>
                <w:color w:val="000000"/>
                <w:sz w:val="24"/>
                <w:szCs w:val="24"/>
              </w:rPr>
              <w:t>одобрена членами</w:t>
            </w:r>
            <w:r w:rsidR="00D01AF2">
              <w:rPr>
                <w:rFonts w:ascii="Times New Roman" w:hAnsi="Times New Roman"/>
                <w:iCs/>
                <w:color w:val="000000"/>
                <w:sz w:val="24"/>
                <w:szCs w:val="24"/>
              </w:rPr>
              <w:t xml:space="preserve"> </w:t>
            </w:r>
            <w:r w:rsidR="00D01AF2" w:rsidRPr="009E4144">
              <w:rPr>
                <w:rFonts w:ascii="Times New Roman" w:hAnsi="Times New Roman"/>
                <w:sz w:val="24"/>
                <w:szCs w:val="24"/>
              </w:rPr>
              <w:t>комиссии</w:t>
            </w:r>
            <w:r>
              <w:rPr>
                <w:rFonts w:ascii="Times New Roman" w:hAnsi="Times New Roman"/>
                <w:iCs/>
                <w:color w:val="000000"/>
                <w:sz w:val="24"/>
                <w:szCs w:val="24"/>
              </w:rPr>
              <w:t>.</w:t>
            </w:r>
          </w:p>
        </w:tc>
      </w:tr>
      <w:tr w:rsidR="001146A0" w:rsidRPr="00E02F05" w:rsidTr="009D2577">
        <w:trPr>
          <w:trHeight w:val="600"/>
        </w:trPr>
        <w:tc>
          <w:tcPr>
            <w:tcW w:w="14458" w:type="dxa"/>
            <w:gridSpan w:val="4"/>
            <w:tcBorders>
              <w:top w:val="single" w:sz="6" w:space="0" w:color="auto"/>
              <w:left w:val="single" w:sz="6" w:space="0" w:color="auto"/>
              <w:bottom w:val="single" w:sz="6" w:space="0" w:color="auto"/>
              <w:right w:val="single" w:sz="6" w:space="0" w:color="auto"/>
            </w:tcBorders>
          </w:tcPr>
          <w:p w:rsidR="001146A0" w:rsidRPr="001146A0" w:rsidRDefault="001146A0" w:rsidP="001146A0">
            <w:pPr>
              <w:autoSpaceDE w:val="0"/>
              <w:autoSpaceDN w:val="0"/>
              <w:adjustRightInd w:val="0"/>
              <w:spacing w:line="240" w:lineRule="auto"/>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4. Работа с кадрами департамента имущественных и земельных отношений</w:t>
            </w:r>
          </w:p>
          <w:p w:rsidR="001146A0" w:rsidRPr="001146A0" w:rsidRDefault="001146A0" w:rsidP="001146A0">
            <w:pPr>
              <w:autoSpaceDE w:val="0"/>
              <w:autoSpaceDN w:val="0"/>
              <w:adjustRightInd w:val="0"/>
              <w:spacing w:after="0" w:line="240" w:lineRule="auto"/>
              <w:ind w:firstLine="215"/>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Воронежской области</w:t>
            </w:r>
          </w:p>
        </w:tc>
      </w:tr>
      <w:tr w:rsidR="001146A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pStyle w:val="ConsPlusCell"/>
              <w:widowControl/>
              <w:rPr>
                <w:rFonts w:ascii="Times New Roman" w:hAnsi="Times New Roman" w:cs="Times New Roman"/>
                <w:color w:val="000000"/>
                <w:kern w:val="20"/>
                <w:sz w:val="24"/>
                <w:szCs w:val="24"/>
              </w:rPr>
            </w:pPr>
            <w:r w:rsidRPr="001146A0">
              <w:rPr>
                <w:rFonts w:ascii="Times New Roman" w:hAnsi="Times New Roman" w:cs="Times New Roman"/>
                <w:color w:val="000000"/>
                <w:kern w:val="20"/>
                <w:sz w:val="24"/>
                <w:szCs w:val="24"/>
              </w:rPr>
              <w:t>4.1.</w:t>
            </w:r>
          </w:p>
        </w:tc>
        <w:tc>
          <w:tcPr>
            <w:tcW w:w="4466"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hd w:val="clear" w:color="auto" w:fill="FFFFFF"/>
              <w:spacing w:line="240" w:lineRule="auto"/>
              <w:ind w:firstLine="284"/>
              <w:jc w:val="both"/>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Повышение эффективности кадровой работы в части ведения личных дел государственных гражданских служащих Департамента, в том числе осуществление контроля за актуализацией сведений, содержащихся в анкетах, предоставленных государственными гражданскими служащими Департамента при поступлении на государственную гражданскую службу, об их родственниках и свойственниках в целях выявления возможного конфликта интересов</w:t>
            </w:r>
          </w:p>
        </w:tc>
        <w:tc>
          <w:tcPr>
            <w:tcW w:w="1560"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pacing w:line="240" w:lineRule="auto"/>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1146A0" w:rsidRDefault="005B0496" w:rsidP="001146A0">
            <w:pPr>
              <w:autoSpaceDE w:val="0"/>
              <w:autoSpaceDN w:val="0"/>
              <w:adjustRightInd w:val="0"/>
              <w:spacing w:after="0" w:line="240" w:lineRule="auto"/>
              <w:ind w:firstLine="215"/>
              <w:jc w:val="both"/>
              <w:rPr>
                <w:rFonts w:ascii="Times New Roman" w:eastAsia="Times New Roman" w:hAnsi="Times New Roman" w:cs="Times New Roman"/>
                <w:color w:val="000000"/>
                <w:kern w:val="20"/>
                <w:sz w:val="24"/>
                <w:szCs w:val="24"/>
              </w:rPr>
            </w:pPr>
            <w:r>
              <w:rPr>
                <w:rFonts w:ascii="Times New Roman" w:eastAsia="Times New Roman" w:hAnsi="Times New Roman" w:cs="Times New Roman"/>
                <w:color w:val="000000"/>
                <w:kern w:val="20"/>
                <w:sz w:val="24"/>
                <w:szCs w:val="24"/>
              </w:rPr>
              <w:t>Контроль</w:t>
            </w:r>
            <w:r w:rsidRPr="001146A0">
              <w:rPr>
                <w:rFonts w:ascii="Times New Roman" w:eastAsia="Times New Roman" w:hAnsi="Times New Roman" w:cs="Times New Roman"/>
                <w:color w:val="000000"/>
                <w:kern w:val="20"/>
                <w:sz w:val="24"/>
                <w:szCs w:val="24"/>
              </w:rPr>
              <w:t xml:space="preserve"> за актуализацией сведений, содержащихся в анкетах, предоставленных государст</w:t>
            </w:r>
            <w:r w:rsidR="001B7791">
              <w:rPr>
                <w:rFonts w:ascii="Times New Roman" w:eastAsia="Times New Roman" w:hAnsi="Times New Roman" w:cs="Times New Roman"/>
                <w:color w:val="000000"/>
                <w:kern w:val="20"/>
                <w:sz w:val="24"/>
                <w:szCs w:val="24"/>
              </w:rPr>
              <w:t>венными гражданскими служащими д</w:t>
            </w:r>
            <w:r w:rsidRPr="001146A0">
              <w:rPr>
                <w:rFonts w:ascii="Times New Roman" w:eastAsia="Times New Roman" w:hAnsi="Times New Roman" w:cs="Times New Roman"/>
                <w:color w:val="000000"/>
                <w:kern w:val="20"/>
                <w:sz w:val="24"/>
                <w:szCs w:val="24"/>
              </w:rPr>
              <w:t>епартамента при поступлении на государственную гражданскую службу, об их родственниках и свойственниках в целях выявления возможного конфликта интересов</w:t>
            </w:r>
            <w:r>
              <w:rPr>
                <w:rFonts w:ascii="Times New Roman" w:eastAsia="Times New Roman" w:hAnsi="Times New Roman" w:cs="Times New Roman"/>
                <w:color w:val="000000"/>
                <w:kern w:val="20"/>
                <w:sz w:val="24"/>
                <w:szCs w:val="24"/>
              </w:rPr>
              <w:t xml:space="preserve"> осуществляется на постоянной основе.</w:t>
            </w:r>
          </w:p>
          <w:p w:rsidR="001B7791" w:rsidRPr="001146A0" w:rsidRDefault="001B7791" w:rsidP="001146A0">
            <w:pPr>
              <w:autoSpaceDE w:val="0"/>
              <w:autoSpaceDN w:val="0"/>
              <w:adjustRightInd w:val="0"/>
              <w:spacing w:after="0" w:line="240" w:lineRule="auto"/>
              <w:ind w:firstLine="215"/>
              <w:jc w:val="both"/>
              <w:rPr>
                <w:rFonts w:ascii="Times New Roman" w:eastAsia="Times New Roman" w:hAnsi="Times New Roman" w:cs="Times New Roman"/>
                <w:color w:val="000000"/>
                <w:kern w:val="20"/>
                <w:sz w:val="24"/>
                <w:szCs w:val="24"/>
              </w:rPr>
            </w:pPr>
            <w:r>
              <w:rPr>
                <w:rFonts w:ascii="Times New Roman" w:eastAsia="Times New Roman" w:hAnsi="Times New Roman" w:cs="Times New Roman"/>
                <w:color w:val="000000"/>
                <w:kern w:val="20"/>
                <w:sz w:val="24"/>
                <w:szCs w:val="24"/>
              </w:rPr>
              <w:t>Все сотрудники департмамента обновили сведения, содержащиеся в анкетах по состоянию на 20.12.2018.</w:t>
            </w:r>
          </w:p>
        </w:tc>
      </w:tr>
      <w:tr w:rsidR="001146A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pStyle w:val="ConsPlusCell"/>
              <w:widowControl/>
              <w:rPr>
                <w:rFonts w:ascii="Times New Roman" w:hAnsi="Times New Roman" w:cs="Times New Roman"/>
                <w:color w:val="000000"/>
                <w:kern w:val="20"/>
                <w:sz w:val="24"/>
                <w:szCs w:val="24"/>
              </w:rPr>
            </w:pPr>
            <w:r w:rsidRPr="001146A0">
              <w:rPr>
                <w:rFonts w:ascii="Times New Roman" w:hAnsi="Times New Roman" w:cs="Times New Roman"/>
                <w:color w:val="000000"/>
                <w:kern w:val="20"/>
                <w:sz w:val="24"/>
                <w:szCs w:val="24"/>
              </w:rPr>
              <w:lastRenderedPageBreak/>
              <w:t>4.2.</w:t>
            </w:r>
          </w:p>
        </w:tc>
        <w:tc>
          <w:tcPr>
            <w:tcW w:w="4466"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hd w:val="clear" w:color="auto" w:fill="FFFFFF"/>
              <w:spacing w:line="240" w:lineRule="auto"/>
              <w:ind w:firstLine="284"/>
              <w:jc w:val="both"/>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Участие в организации повышения квалификации государственных гражданских служащих Департамента, в должностные обязанности которых входит участие в противодействии коррупции</w:t>
            </w:r>
          </w:p>
        </w:tc>
        <w:tc>
          <w:tcPr>
            <w:tcW w:w="1560"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pacing w:line="240" w:lineRule="auto"/>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1146A0" w:rsidRPr="001146A0" w:rsidRDefault="005B0496" w:rsidP="001146A0">
            <w:pPr>
              <w:autoSpaceDE w:val="0"/>
              <w:autoSpaceDN w:val="0"/>
              <w:adjustRightInd w:val="0"/>
              <w:spacing w:after="0" w:line="240" w:lineRule="auto"/>
              <w:ind w:firstLine="215"/>
              <w:jc w:val="both"/>
              <w:rPr>
                <w:rFonts w:ascii="Times New Roman" w:eastAsia="Times New Roman" w:hAnsi="Times New Roman" w:cs="Times New Roman"/>
                <w:color w:val="000000"/>
                <w:kern w:val="20"/>
                <w:sz w:val="24"/>
                <w:szCs w:val="24"/>
              </w:rPr>
            </w:pPr>
            <w:r>
              <w:rPr>
                <w:rFonts w:ascii="Times New Roman" w:eastAsia="Times New Roman" w:hAnsi="Times New Roman" w:cs="Times New Roman"/>
                <w:color w:val="000000"/>
                <w:kern w:val="20"/>
                <w:sz w:val="24"/>
                <w:szCs w:val="24"/>
              </w:rPr>
              <w:t>В отчетном периоде государственные гражданские служащие</w:t>
            </w:r>
            <w:r w:rsidR="001B7791">
              <w:rPr>
                <w:rFonts w:ascii="Times New Roman" w:eastAsia="Times New Roman" w:hAnsi="Times New Roman" w:cs="Times New Roman"/>
                <w:color w:val="000000"/>
                <w:kern w:val="20"/>
                <w:sz w:val="24"/>
                <w:szCs w:val="24"/>
              </w:rPr>
              <w:t xml:space="preserve"> д</w:t>
            </w:r>
            <w:r w:rsidRPr="001146A0">
              <w:rPr>
                <w:rFonts w:ascii="Times New Roman" w:eastAsia="Times New Roman" w:hAnsi="Times New Roman" w:cs="Times New Roman"/>
                <w:color w:val="000000"/>
                <w:kern w:val="20"/>
                <w:sz w:val="24"/>
                <w:szCs w:val="24"/>
              </w:rPr>
              <w:t>епартамента, в должностные обязанности которых входит участие в противодействии коррупции</w:t>
            </w:r>
            <w:r>
              <w:rPr>
                <w:rFonts w:ascii="Times New Roman" w:eastAsia="Times New Roman" w:hAnsi="Times New Roman" w:cs="Times New Roman"/>
                <w:color w:val="000000"/>
                <w:kern w:val="20"/>
                <w:sz w:val="24"/>
                <w:szCs w:val="24"/>
              </w:rPr>
              <w:t>, на повышение</w:t>
            </w:r>
            <w:r w:rsidRPr="001146A0">
              <w:rPr>
                <w:rFonts w:ascii="Times New Roman" w:eastAsia="Times New Roman" w:hAnsi="Times New Roman" w:cs="Times New Roman"/>
                <w:color w:val="000000"/>
                <w:kern w:val="20"/>
                <w:sz w:val="24"/>
                <w:szCs w:val="24"/>
              </w:rPr>
              <w:t xml:space="preserve"> квалификации</w:t>
            </w:r>
            <w:r>
              <w:rPr>
                <w:rFonts w:ascii="Times New Roman" w:eastAsia="Times New Roman" w:hAnsi="Times New Roman" w:cs="Times New Roman"/>
                <w:color w:val="000000"/>
                <w:kern w:val="20"/>
                <w:sz w:val="24"/>
                <w:szCs w:val="24"/>
              </w:rPr>
              <w:t xml:space="preserve"> не направлялись.</w:t>
            </w:r>
          </w:p>
        </w:tc>
      </w:tr>
      <w:tr w:rsidR="001146A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pStyle w:val="ConsPlusCell"/>
              <w:widowControl/>
              <w:rPr>
                <w:rFonts w:ascii="Times New Roman" w:hAnsi="Times New Roman" w:cs="Times New Roman"/>
                <w:color w:val="000000"/>
                <w:kern w:val="20"/>
                <w:sz w:val="24"/>
                <w:szCs w:val="24"/>
              </w:rPr>
            </w:pPr>
            <w:r w:rsidRPr="001146A0">
              <w:rPr>
                <w:rFonts w:ascii="Times New Roman" w:hAnsi="Times New Roman" w:cs="Times New Roman"/>
                <w:color w:val="000000"/>
                <w:kern w:val="20"/>
                <w:sz w:val="24"/>
                <w:szCs w:val="24"/>
              </w:rPr>
              <w:t>4.3.</w:t>
            </w:r>
          </w:p>
        </w:tc>
        <w:tc>
          <w:tcPr>
            <w:tcW w:w="4466"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hd w:val="clear" w:color="auto" w:fill="FFFFFF"/>
              <w:spacing w:line="240" w:lineRule="auto"/>
              <w:ind w:firstLine="284"/>
              <w:jc w:val="both"/>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Участие в организации обучения государственных гражданских служащих Департамента, впервые поступивших на государственную службу Воронежской области для замещения должностей, включенных в перечни должностей, с коррупционными рисками по образовательным программам в области противодействия коррупции</w:t>
            </w:r>
          </w:p>
        </w:tc>
        <w:tc>
          <w:tcPr>
            <w:tcW w:w="1560"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pacing w:line="240" w:lineRule="auto"/>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1146A0" w:rsidRPr="001146A0" w:rsidRDefault="002A370B" w:rsidP="001146A0">
            <w:pPr>
              <w:autoSpaceDE w:val="0"/>
              <w:autoSpaceDN w:val="0"/>
              <w:adjustRightInd w:val="0"/>
              <w:spacing w:after="0" w:line="240" w:lineRule="auto"/>
              <w:ind w:firstLine="215"/>
              <w:jc w:val="both"/>
              <w:rPr>
                <w:rFonts w:ascii="Times New Roman" w:eastAsia="Times New Roman" w:hAnsi="Times New Roman" w:cs="Times New Roman"/>
                <w:color w:val="000000"/>
                <w:kern w:val="20"/>
                <w:sz w:val="24"/>
                <w:szCs w:val="24"/>
              </w:rPr>
            </w:pPr>
            <w:r>
              <w:rPr>
                <w:rFonts w:ascii="Times New Roman" w:eastAsia="Times New Roman" w:hAnsi="Times New Roman" w:cs="Times New Roman"/>
                <w:color w:val="000000"/>
                <w:kern w:val="20"/>
                <w:sz w:val="24"/>
                <w:szCs w:val="24"/>
              </w:rPr>
              <w:t>В отчетном периоде обучилось 12</w:t>
            </w:r>
            <w:r w:rsidR="005B0496">
              <w:rPr>
                <w:rFonts w:ascii="Times New Roman" w:eastAsia="Times New Roman" w:hAnsi="Times New Roman" w:cs="Times New Roman"/>
                <w:color w:val="000000"/>
                <w:kern w:val="20"/>
                <w:sz w:val="24"/>
                <w:szCs w:val="24"/>
              </w:rPr>
              <w:t xml:space="preserve"> </w:t>
            </w:r>
            <w:r w:rsidR="005B0496" w:rsidRPr="001146A0">
              <w:rPr>
                <w:rFonts w:ascii="Times New Roman" w:eastAsia="Times New Roman" w:hAnsi="Times New Roman" w:cs="Times New Roman"/>
                <w:color w:val="000000"/>
                <w:kern w:val="20"/>
                <w:sz w:val="24"/>
                <w:szCs w:val="24"/>
              </w:rPr>
              <w:t>госуда</w:t>
            </w:r>
            <w:r w:rsidR="001B7791">
              <w:rPr>
                <w:rFonts w:ascii="Times New Roman" w:eastAsia="Times New Roman" w:hAnsi="Times New Roman" w:cs="Times New Roman"/>
                <w:color w:val="000000"/>
                <w:kern w:val="20"/>
                <w:sz w:val="24"/>
                <w:szCs w:val="24"/>
              </w:rPr>
              <w:t>рственных гражданских служащих д</w:t>
            </w:r>
            <w:r w:rsidR="005B0496" w:rsidRPr="001146A0">
              <w:rPr>
                <w:rFonts w:ascii="Times New Roman" w:eastAsia="Times New Roman" w:hAnsi="Times New Roman" w:cs="Times New Roman"/>
                <w:color w:val="000000"/>
                <w:kern w:val="20"/>
                <w:sz w:val="24"/>
                <w:szCs w:val="24"/>
              </w:rPr>
              <w:t>епартамента</w:t>
            </w:r>
            <w:r w:rsidR="00A10D2E">
              <w:rPr>
                <w:rFonts w:ascii="Times New Roman" w:eastAsia="Times New Roman" w:hAnsi="Times New Roman" w:cs="Times New Roman"/>
                <w:color w:val="000000"/>
                <w:kern w:val="20"/>
                <w:sz w:val="24"/>
                <w:szCs w:val="24"/>
              </w:rPr>
              <w:t>.</w:t>
            </w:r>
          </w:p>
        </w:tc>
      </w:tr>
    </w:tbl>
    <w:p w:rsidR="000D049D" w:rsidRDefault="000D049D" w:rsidP="000D049D">
      <w:pPr>
        <w:tabs>
          <w:tab w:val="left" w:pos="709"/>
        </w:tabs>
        <w:autoSpaceDE w:val="0"/>
        <w:autoSpaceDN w:val="0"/>
        <w:adjustRightInd w:val="0"/>
        <w:spacing w:after="0" w:line="240" w:lineRule="auto"/>
        <w:ind w:firstLine="709"/>
        <w:jc w:val="center"/>
        <w:outlineLvl w:val="1"/>
        <w:rPr>
          <w:rFonts w:ascii="Times New Roman" w:hAnsi="Times New Roman"/>
          <w:sz w:val="28"/>
          <w:szCs w:val="28"/>
        </w:rPr>
      </w:pPr>
    </w:p>
    <w:p w:rsidR="00137F6D" w:rsidRPr="00BC1D15" w:rsidRDefault="00137F6D" w:rsidP="00137F6D">
      <w:pPr>
        <w:spacing w:after="0" w:line="240" w:lineRule="auto"/>
        <w:rPr>
          <w:rFonts w:ascii="Times New Roman" w:hAnsi="Times New Roman"/>
          <w:sz w:val="20"/>
          <w:szCs w:val="20"/>
        </w:rPr>
      </w:pPr>
    </w:p>
    <w:sectPr w:rsidR="00137F6D" w:rsidRPr="00BC1D15" w:rsidSect="006C189E">
      <w:headerReference w:type="default" r:id="rId11"/>
      <w:pgSz w:w="16838" w:h="11906" w:orient="landscape"/>
      <w:pgMar w:top="1985" w:right="1134" w:bottom="567"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BC0" w:rsidRDefault="00B65BC0" w:rsidP="000F424A">
      <w:pPr>
        <w:spacing w:after="0" w:line="240" w:lineRule="auto"/>
      </w:pPr>
      <w:r>
        <w:separator/>
      </w:r>
    </w:p>
  </w:endnote>
  <w:endnote w:type="continuationSeparator" w:id="0">
    <w:p w:rsidR="00B65BC0" w:rsidRDefault="00B65BC0" w:rsidP="000F4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BC0" w:rsidRDefault="00B65BC0" w:rsidP="000F424A">
      <w:pPr>
        <w:spacing w:after="0" w:line="240" w:lineRule="auto"/>
      </w:pPr>
      <w:r>
        <w:separator/>
      </w:r>
    </w:p>
  </w:footnote>
  <w:footnote w:type="continuationSeparator" w:id="0">
    <w:p w:rsidR="00B65BC0" w:rsidRDefault="00B65BC0" w:rsidP="000F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4688"/>
      <w:docPartObj>
        <w:docPartGallery w:val="Page Numbers (Top of Page)"/>
        <w:docPartUnique/>
      </w:docPartObj>
    </w:sdtPr>
    <w:sdtContent>
      <w:p w:rsidR="009D2577" w:rsidRDefault="00D74BA4">
        <w:pPr>
          <w:pStyle w:val="ac"/>
          <w:jc w:val="center"/>
        </w:pPr>
        <w:fldSimple w:instr=" PAGE   \* MERGEFORMAT ">
          <w:r w:rsidR="002F4397">
            <w:rPr>
              <w:noProof/>
            </w:rPr>
            <w:t>18</w:t>
          </w:r>
        </w:fldSimple>
      </w:p>
    </w:sdtContent>
  </w:sdt>
  <w:p w:rsidR="009D2577" w:rsidRDefault="009D2577">
    <w:pPr>
      <w:pStyle w:val="ac"/>
    </w:pPr>
  </w:p>
  <w:p w:rsidR="009D2577" w:rsidRDefault="009D257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894"/>
    <w:multiLevelType w:val="hybridMultilevel"/>
    <w:tmpl w:val="687E3A8E"/>
    <w:lvl w:ilvl="0" w:tplc="EA8A5DAE">
      <w:start w:val="1"/>
      <w:numFmt w:val="decimal"/>
      <w:lvlText w:val="%1."/>
      <w:lvlJc w:val="left"/>
      <w:pPr>
        <w:ind w:left="435" w:hanging="360"/>
      </w:pPr>
      <w:rPr>
        <w:rFonts w:hint="default"/>
        <w:color w:val="18181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38A5114"/>
    <w:multiLevelType w:val="hybridMultilevel"/>
    <w:tmpl w:val="62549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D12F5"/>
    <w:multiLevelType w:val="hybridMultilevel"/>
    <w:tmpl w:val="7E6C98B0"/>
    <w:lvl w:ilvl="0" w:tplc="1D581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16B4"/>
    <w:rsid w:val="00017F5D"/>
    <w:rsid w:val="00035F0D"/>
    <w:rsid w:val="00043CF6"/>
    <w:rsid w:val="0004723B"/>
    <w:rsid w:val="00073A97"/>
    <w:rsid w:val="00083F76"/>
    <w:rsid w:val="000A6CAB"/>
    <w:rsid w:val="000D049D"/>
    <w:rsid w:val="000F16B4"/>
    <w:rsid w:val="000F424A"/>
    <w:rsid w:val="000F4370"/>
    <w:rsid w:val="000F670A"/>
    <w:rsid w:val="001146A0"/>
    <w:rsid w:val="00137F6D"/>
    <w:rsid w:val="00182ECC"/>
    <w:rsid w:val="00185413"/>
    <w:rsid w:val="001A517C"/>
    <w:rsid w:val="001B18D8"/>
    <w:rsid w:val="001B7791"/>
    <w:rsid w:val="002176C1"/>
    <w:rsid w:val="0024096A"/>
    <w:rsid w:val="00243182"/>
    <w:rsid w:val="00260139"/>
    <w:rsid w:val="00264BBB"/>
    <w:rsid w:val="00267470"/>
    <w:rsid w:val="0027290C"/>
    <w:rsid w:val="00274D74"/>
    <w:rsid w:val="002848A7"/>
    <w:rsid w:val="002A370B"/>
    <w:rsid w:val="002B15D5"/>
    <w:rsid w:val="002B5C6F"/>
    <w:rsid w:val="002B664A"/>
    <w:rsid w:val="002F4397"/>
    <w:rsid w:val="0031357F"/>
    <w:rsid w:val="0031425B"/>
    <w:rsid w:val="00323DBF"/>
    <w:rsid w:val="00347D87"/>
    <w:rsid w:val="0036318A"/>
    <w:rsid w:val="00367C82"/>
    <w:rsid w:val="0038326E"/>
    <w:rsid w:val="00390ED7"/>
    <w:rsid w:val="00393C76"/>
    <w:rsid w:val="003A07FD"/>
    <w:rsid w:val="003A2253"/>
    <w:rsid w:val="003D5AF8"/>
    <w:rsid w:val="003E4E28"/>
    <w:rsid w:val="0040378E"/>
    <w:rsid w:val="00426383"/>
    <w:rsid w:val="00430DF7"/>
    <w:rsid w:val="00451574"/>
    <w:rsid w:val="00471168"/>
    <w:rsid w:val="00482532"/>
    <w:rsid w:val="00483F6F"/>
    <w:rsid w:val="00492182"/>
    <w:rsid w:val="00494314"/>
    <w:rsid w:val="004A3128"/>
    <w:rsid w:val="004A3D86"/>
    <w:rsid w:val="004A59F8"/>
    <w:rsid w:val="004B65B8"/>
    <w:rsid w:val="004C5678"/>
    <w:rsid w:val="004E1028"/>
    <w:rsid w:val="0052380F"/>
    <w:rsid w:val="00536596"/>
    <w:rsid w:val="005466B3"/>
    <w:rsid w:val="00552256"/>
    <w:rsid w:val="00554070"/>
    <w:rsid w:val="0056093A"/>
    <w:rsid w:val="00575F22"/>
    <w:rsid w:val="00583955"/>
    <w:rsid w:val="00583E31"/>
    <w:rsid w:val="005A7346"/>
    <w:rsid w:val="005B0496"/>
    <w:rsid w:val="005E191C"/>
    <w:rsid w:val="005F2FC0"/>
    <w:rsid w:val="005F5EB8"/>
    <w:rsid w:val="00605387"/>
    <w:rsid w:val="0061171D"/>
    <w:rsid w:val="00615F2E"/>
    <w:rsid w:val="00622D57"/>
    <w:rsid w:val="006353DF"/>
    <w:rsid w:val="00640A8A"/>
    <w:rsid w:val="00644EE3"/>
    <w:rsid w:val="00664807"/>
    <w:rsid w:val="00667CAE"/>
    <w:rsid w:val="00671CEC"/>
    <w:rsid w:val="006743C3"/>
    <w:rsid w:val="006829D4"/>
    <w:rsid w:val="00686FFB"/>
    <w:rsid w:val="006A477C"/>
    <w:rsid w:val="006A7480"/>
    <w:rsid w:val="006B73D1"/>
    <w:rsid w:val="006C189E"/>
    <w:rsid w:val="006F01D8"/>
    <w:rsid w:val="006F47C3"/>
    <w:rsid w:val="006F63D2"/>
    <w:rsid w:val="00706EB6"/>
    <w:rsid w:val="00725F0D"/>
    <w:rsid w:val="007324C2"/>
    <w:rsid w:val="00742C1A"/>
    <w:rsid w:val="007B7763"/>
    <w:rsid w:val="007C3BCF"/>
    <w:rsid w:val="007E2490"/>
    <w:rsid w:val="00803E37"/>
    <w:rsid w:val="008157EA"/>
    <w:rsid w:val="008171C0"/>
    <w:rsid w:val="008216DE"/>
    <w:rsid w:val="00861F14"/>
    <w:rsid w:val="00866E60"/>
    <w:rsid w:val="008701E4"/>
    <w:rsid w:val="008809D7"/>
    <w:rsid w:val="008927D7"/>
    <w:rsid w:val="008A4A72"/>
    <w:rsid w:val="008C3180"/>
    <w:rsid w:val="008C57F6"/>
    <w:rsid w:val="008C6477"/>
    <w:rsid w:val="008D341D"/>
    <w:rsid w:val="008F29C8"/>
    <w:rsid w:val="008F613F"/>
    <w:rsid w:val="00930B01"/>
    <w:rsid w:val="00931C55"/>
    <w:rsid w:val="00931E2D"/>
    <w:rsid w:val="00955F55"/>
    <w:rsid w:val="009637FC"/>
    <w:rsid w:val="00970BB9"/>
    <w:rsid w:val="0097142C"/>
    <w:rsid w:val="00984596"/>
    <w:rsid w:val="00990FF2"/>
    <w:rsid w:val="009A4DD6"/>
    <w:rsid w:val="009B0203"/>
    <w:rsid w:val="009C3FDF"/>
    <w:rsid w:val="009D2577"/>
    <w:rsid w:val="009D416F"/>
    <w:rsid w:val="009E4144"/>
    <w:rsid w:val="00A00C26"/>
    <w:rsid w:val="00A06AFF"/>
    <w:rsid w:val="00A10D2E"/>
    <w:rsid w:val="00A12869"/>
    <w:rsid w:val="00A15516"/>
    <w:rsid w:val="00A335BC"/>
    <w:rsid w:val="00A51007"/>
    <w:rsid w:val="00A57F84"/>
    <w:rsid w:val="00A804A9"/>
    <w:rsid w:val="00A960F5"/>
    <w:rsid w:val="00A96E63"/>
    <w:rsid w:val="00AB7930"/>
    <w:rsid w:val="00AE183C"/>
    <w:rsid w:val="00AE3F3F"/>
    <w:rsid w:val="00B65BC0"/>
    <w:rsid w:val="00B75C3F"/>
    <w:rsid w:val="00B91822"/>
    <w:rsid w:val="00BA0C91"/>
    <w:rsid w:val="00BC1D15"/>
    <w:rsid w:val="00BC2B01"/>
    <w:rsid w:val="00BD4D17"/>
    <w:rsid w:val="00C07F89"/>
    <w:rsid w:val="00C1191C"/>
    <w:rsid w:val="00C60A98"/>
    <w:rsid w:val="00C747C0"/>
    <w:rsid w:val="00C856CA"/>
    <w:rsid w:val="00CB105E"/>
    <w:rsid w:val="00CD3574"/>
    <w:rsid w:val="00CE2F1D"/>
    <w:rsid w:val="00CF27C0"/>
    <w:rsid w:val="00D01AF2"/>
    <w:rsid w:val="00D01D7D"/>
    <w:rsid w:val="00D06C81"/>
    <w:rsid w:val="00D13D3B"/>
    <w:rsid w:val="00D2510F"/>
    <w:rsid w:val="00D27BB4"/>
    <w:rsid w:val="00D33D34"/>
    <w:rsid w:val="00D37D28"/>
    <w:rsid w:val="00D53494"/>
    <w:rsid w:val="00D5372D"/>
    <w:rsid w:val="00D54F2D"/>
    <w:rsid w:val="00D74BA4"/>
    <w:rsid w:val="00D957DE"/>
    <w:rsid w:val="00D9757C"/>
    <w:rsid w:val="00DB2B3C"/>
    <w:rsid w:val="00E21AD2"/>
    <w:rsid w:val="00E26130"/>
    <w:rsid w:val="00E343D0"/>
    <w:rsid w:val="00E62C07"/>
    <w:rsid w:val="00E850FB"/>
    <w:rsid w:val="00E90A83"/>
    <w:rsid w:val="00ED084A"/>
    <w:rsid w:val="00ED0A03"/>
    <w:rsid w:val="00EE4969"/>
    <w:rsid w:val="00F11946"/>
    <w:rsid w:val="00F11987"/>
    <w:rsid w:val="00F13FAB"/>
    <w:rsid w:val="00F145EF"/>
    <w:rsid w:val="00F179CA"/>
    <w:rsid w:val="00F43DBF"/>
    <w:rsid w:val="00F45C76"/>
    <w:rsid w:val="00F517CC"/>
    <w:rsid w:val="00F72E31"/>
    <w:rsid w:val="00F86A3A"/>
    <w:rsid w:val="00F8707F"/>
    <w:rsid w:val="00FA1745"/>
    <w:rsid w:val="00FC03D4"/>
    <w:rsid w:val="00FE4A8B"/>
    <w:rsid w:val="00FF5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73D1"/>
    <w:pPr>
      <w:spacing w:before="120" w:after="0" w:line="240" w:lineRule="auto"/>
      <w:jc w:val="center"/>
    </w:pPr>
    <w:rPr>
      <w:rFonts w:ascii="Times New Roman" w:eastAsia="Times New Roman" w:hAnsi="Times New Roman" w:cs="Times New Roman"/>
      <w:b/>
      <w:spacing w:val="40"/>
      <w:sz w:val="24"/>
      <w:szCs w:val="24"/>
    </w:rPr>
  </w:style>
  <w:style w:type="character" w:customStyle="1" w:styleId="a4">
    <w:name w:val="Название Знак"/>
    <w:basedOn w:val="a0"/>
    <w:link w:val="a3"/>
    <w:rsid w:val="006B73D1"/>
    <w:rPr>
      <w:rFonts w:ascii="Times New Roman" w:eastAsia="Times New Roman" w:hAnsi="Times New Roman" w:cs="Times New Roman"/>
      <w:b/>
      <w:spacing w:val="40"/>
      <w:sz w:val="24"/>
      <w:szCs w:val="24"/>
      <w:lang w:eastAsia="ru-RU"/>
    </w:rPr>
  </w:style>
  <w:style w:type="paragraph" w:styleId="a5">
    <w:name w:val="Subtitle"/>
    <w:basedOn w:val="a"/>
    <w:link w:val="a6"/>
    <w:qFormat/>
    <w:rsid w:val="006B73D1"/>
    <w:pPr>
      <w:spacing w:before="120" w:after="0" w:line="240" w:lineRule="auto"/>
      <w:jc w:val="center"/>
    </w:pPr>
    <w:rPr>
      <w:rFonts w:ascii="Times New Roman" w:eastAsia="Times New Roman" w:hAnsi="Times New Roman" w:cs="Times New Roman"/>
      <w:b/>
      <w:spacing w:val="40"/>
      <w:sz w:val="28"/>
      <w:szCs w:val="24"/>
    </w:rPr>
  </w:style>
  <w:style w:type="character" w:customStyle="1" w:styleId="a6">
    <w:name w:val="Подзаголовок Знак"/>
    <w:basedOn w:val="a0"/>
    <w:link w:val="a5"/>
    <w:rsid w:val="006B73D1"/>
    <w:rPr>
      <w:rFonts w:ascii="Times New Roman" w:eastAsia="Times New Roman" w:hAnsi="Times New Roman" w:cs="Times New Roman"/>
      <w:b/>
      <w:spacing w:val="40"/>
      <w:sz w:val="28"/>
      <w:szCs w:val="24"/>
      <w:lang w:eastAsia="ru-RU"/>
    </w:rPr>
  </w:style>
  <w:style w:type="paragraph" w:customStyle="1" w:styleId="a7">
    <w:name w:val="Обычный.Название подразделения"/>
    <w:link w:val="a8"/>
    <w:rsid w:val="006B73D1"/>
    <w:pPr>
      <w:spacing w:after="0" w:line="240" w:lineRule="auto"/>
    </w:pPr>
    <w:rPr>
      <w:rFonts w:ascii="SchoolBook" w:eastAsia="Times New Roman" w:hAnsi="SchoolBook" w:cs="Times New Roman"/>
      <w:sz w:val="28"/>
      <w:szCs w:val="20"/>
      <w:lang w:eastAsia="ru-RU"/>
    </w:rPr>
  </w:style>
  <w:style w:type="paragraph" w:styleId="a9">
    <w:name w:val="Balloon Text"/>
    <w:basedOn w:val="a"/>
    <w:link w:val="aa"/>
    <w:uiPriority w:val="99"/>
    <w:semiHidden/>
    <w:unhideWhenUsed/>
    <w:rsid w:val="00A335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5BC"/>
    <w:rPr>
      <w:rFonts w:ascii="Tahoma" w:eastAsiaTheme="minorEastAsia" w:hAnsi="Tahoma" w:cs="Tahoma"/>
      <w:sz w:val="16"/>
      <w:szCs w:val="16"/>
      <w:lang w:eastAsia="ru-RU"/>
    </w:rPr>
  </w:style>
  <w:style w:type="paragraph" w:styleId="ab">
    <w:name w:val="List Paragraph"/>
    <w:basedOn w:val="a"/>
    <w:uiPriority w:val="34"/>
    <w:qFormat/>
    <w:rsid w:val="00CF27C0"/>
    <w:pPr>
      <w:ind w:left="720"/>
      <w:contextualSpacing/>
    </w:pPr>
  </w:style>
  <w:style w:type="paragraph" w:styleId="ac">
    <w:name w:val="header"/>
    <w:basedOn w:val="a"/>
    <w:link w:val="ad"/>
    <w:uiPriority w:val="99"/>
    <w:unhideWhenUsed/>
    <w:rsid w:val="000F42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F424A"/>
    <w:rPr>
      <w:rFonts w:eastAsiaTheme="minorEastAsia"/>
      <w:lang w:eastAsia="ru-RU"/>
    </w:rPr>
  </w:style>
  <w:style w:type="paragraph" w:styleId="ae">
    <w:name w:val="footer"/>
    <w:basedOn w:val="a"/>
    <w:link w:val="af"/>
    <w:uiPriority w:val="99"/>
    <w:semiHidden/>
    <w:unhideWhenUsed/>
    <w:rsid w:val="000F424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F424A"/>
    <w:rPr>
      <w:rFonts w:eastAsiaTheme="minorEastAsia"/>
      <w:lang w:eastAsia="ru-RU"/>
    </w:rPr>
  </w:style>
  <w:style w:type="paragraph" w:customStyle="1" w:styleId="ConsPlusNormal">
    <w:name w:val="ConsPlusNormal"/>
    <w:rsid w:val="000D0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D04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nhideWhenUsed/>
    <w:rsid w:val="000D049D"/>
    <w:rPr>
      <w:color w:val="0000FF"/>
      <w:u w:val="single"/>
    </w:rPr>
  </w:style>
  <w:style w:type="paragraph" w:styleId="af1">
    <w:name w:val="Normal (Web)"/>
    <w:basedOn w:val="a"/>
    <w:uiPriority w:val="99"/>
    <w:unhideWhenUsed/>
    <w:rsid w:val="000D0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Название подразделения Знак"/>
    <w:basedOn w:val="a0"/>
    <w:link w:val="a7"/>
    <w:locked/>
    <w:rsid w:val="00A15516"/>
    <w:rPr>
      <w:rFonts w:ascii="SchoolBook" w:eastAsia="Times New Roman" w:hAnsi="SchoolBook" w:cs="Times New Roman"/>
      <w:sz w:val="28"/>
      <w:szCs w:val="20"/>
      <w:lang w:eastAsia="ru-RU"/>
    </w:rPr>
  </w:style>
  <w:style w:type="paragraph" w:styleId="af2">
    <w:name w:val="Body Text"/>
    <w:basedOn w:val="a"/>
    <w:link w:val="af3"/>
    <w:rsid w:val="00931C55"/>
    <w:pPr>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931C55"/>
    <w:rPr>
      <w:rFonts w:ascii="Times New Roman" w:eastAsia="Times New Roman" w:hAnsi="Times New Roman" w:cs="Times New Roman"/>
      <w:sz w:val="24"/>
      <w:szCs w:val="24"/>
    </w:rPr>
  </w:style>
  <w:style w:type="paragraph" w:styleId="af4">
    <w:name w:val="Body Text Indent"/>
    <w:basedOn w:val="a"/>
    <w:link w:val="af5"/>
    <w:uiPriority w:val="99"/>
    <w:unhideWhenUsed/>
    <w:rsid w:val="008216DE"/>
    <w:pPr>
      <w:spacing w:after="120"/>
      <w:ind w:left="283"/>
    </w:pPr>
    <w:rPr>
      <w:rFonts w:ascii="Calibri" w:eastAsia="Times New Roman" w:hAnsi="Calibri" w:cs="Times New Roman"/>
    </w:rPr>
  </w:style>
  <w:style w:type="character" w:customStyle="1" w:styleId="af5">
    <w:name w:val="Основной текст с отступом Знак"/>
    <w:basedOn w:val="a0"/>
    <w:link w:val="af4"/>
    <w:uiPriority w:val="99"/>
    <w:rsid w:val="008216D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73D1"/>
    <w:pPr>
      <w:spacing w:before="120" w:after="0" w:line="240" w:lineRule="auto"/>
      <w:jc w:val="center"/>
    </w:pPr>
    <w:rPr>
      <w:rFonts w:ascii="Times New Roman" w:eastAsia="Times New Roman" w:hAnsi="Times New Roman" w:cs="Times New Roman"/>
      <w:b/>
      <w:spacing w:val="40"/>
      <w:sz w:val="24"/>
      <w:szCs w:val="24"/>
    </w:rPr>
  </w:style>
  <w:style w:type="character" w:customStyle="1" w:styleId="a4">
    <w:name w:val="Название Знак"/>
    <w:basedOn w:val="a0"/>
    <w:link w:val="a3"/>
    <w:rsid w:val="006B73D1"/>
    <w:rPr>
      <w:rFonts w:ascii="Times New Roman" w:eastAsia="Times New Roman" w:hAnsi="Times New Roman" w:cs="Times New Roman"/>
      <w:b/>
      <w:spacing w:val="40"/>
      <w:sz w:val="24"/>
      <w:szCs w:val="24"/>
      <w:lang w:eastAsia="ru-RU"/>
    </w:rPr>
  </w:style>
  <w:style w:type="paragraph" w:styleId="a5">
    <w:name w:val="Subtitle"/>
    <w:basedOn w:val="a"/>
    <w:link w:val="a6"/>
    <w:qFormat/>
    <w:rsid w:val="006B73D1"/>
    <w:pPr>
      <w:spacing w:before="120" w:after="0" w:line="240" w:lineRule="auto"/>
      <w:jc w:val="center"/>
    </w:pPr>
    <w:rPr>
      <w:rFonts w:ascii="Times New Roman" w:eastAsia="Times New Roman" w:hAnsi="Times New Roman" w:cs="Times New Roman"/>
      <w:b/>
      <w:spacing w:val="40"/>
      <w:sz w:val="28"/>
      <w:szCs w:val="24"/>
    </w:rPr>
  </w:style>
  <w:style w:type="character" w:customStyle="1" w:styleId="a6">
    <w:name w:val="Подзаголовок Знак"/>
    <w:basedOn w:val="a0"/>
    <w:link w:val="a5"/>
    <w:rsid w:val="006B73D1"/>
    <w:rPr>
      <w:rFonts w:ascii="Times New Roman" w:eastAsia="Times New Roman" w:hAnsi="Times New Roman" w:cs="Times New Roman"/>
      <w:b/>
      <w:spacing w:val="40"/>
      <w:sz w:val="28"/>
      <w:szCs w:val="24"/>
      <w:lang w:eastAsia="ru-RU"/>
    </w:rPr>
  </w:style>
  <w:style w:type="paragraph" w:customStyle="1" w:styleId="a7">
    <w:name w:val="Обычный.Название подразделения"/>
    <w:rsid w:val="006B73D1"/>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84135671">
      <w:bodyDiv w:val="1"/>
      <w:marLeft w:val="0"/>
      <w:marRight w:val="0"/>
      <w:marTop w:val="0"/>
      <w:marBottom w:val="0"/>
      <w:divBdr>
        <w:top w:val="none" w:sz="0" w:space="0" w:color="auto"/>
        <w:left w:val="none" w:sz="0" w:space="0" w:color="auto"/>
        <w:bottom w:val="none" w:sz="0" w:space="0" w:color="auto"/>
        <w:right w:val="none" w:sz="0" w:space="0" w:color="auto"/>
      </w:divBdr>
    </w:div>
    <w:div w:id="1056320295">
      <w:bodyDiv w:val="1"/>
      <w:marLeft w:val="0"/>
      <w:marRight w:val="0"/>
      <w:marTop w:val="0"/>
      <w:marBottom w:val="0"/>
      <w:divBdr>
        <w:top w:val="none" w:sz="0" w:space="0" w:color="auto"/>
        <w:left w:val="none" w:sz="0" w:space="0" w:color="auto"/>
        <w:bottom w:val="none" w:sz="0" w:space="0" w:color="auto"/>
        <w:right w:val="none" w:sz="0" w:space="0" w:color="auto"/>
      </w:divBdr>
    </w:div>
    <w:div w:id="1288897874">
      <w:bodyDiv w:val="1"/>
      <w:marLeft w:val="0"/>
      <w:marRight w:val="0"/>
      <w:marTop w:val="0"/>
      <w:marBottom w:val="0"/>
      <w:divBdr>
        <w:top w:val="none" w:sz="0" w:space="0" w:color="auto"/>
        <w:left w:val="none" w:sz="0" w:space="0" w:color="auto"/>
        <w:bottom w:val="none" w:sz="0" w:space="0" w:color="auto"/>
        <w:right w:val="none" w:sz="0" w:space="0" w:color="auto"/>
      </w:divBdr>
    </w:div>
    <w:div w:id="1863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z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CEF7-AAEB-43EA-B5EA-083DDD7B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18</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 Козар</dc:creator>
  <cp:lastModifiedBy>PisarevaTE</cp:lastModifiedBy>
  <cp:revision>56</cp:revision>
  <cp:lastPrinted>2018-12-21T11:53:00Z</cp:lastPrinted>
  <dcterms:created xsi:type="dcterms:W3CDTF">2018-04-02T13:03:00Z</dcterms:created>
  <dcterms:modified xsi:type="dcterms:W3CDTF">2019-01-16T13:01:00Z</dcterms:modified>
</cp:coreProperties>
</file>