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74" w:rsidRPr="00C77374" w:rsidRDefault="00C77374" w:rsidP="00C7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7374">
        <w:rPr>
          <w:rFonts w:ascii="Times New Roman" w:eastAsia="Times New Roman" w:hAnsi="Times New Roman" w:cs="Times New Roman"/>
          <w:b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lang w:eastAsia="ru-RU"/>
        </w:rPr>
        <w:t>182</w:t>
      </w:r>
    </w:p>
    <w:p w:rsidR="00C77374" w:rsidRPr="00C77374" w:rsidRDefault="00C77374" w:rsidP="00C7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7374">
        <w:rPr>
          <w:rFonts w:ascii="Times New Roman" w:eastAsia="Times New Roman" w:hAnsi="Times New Roman" w:cs="Times New Roman"/>
          <w:b/>
          <w:lang w:eastAsia="ru-RU"/>
        </w:rPr>
        <w:t xml:space="preserve">рассмотрения заявок на участие в аукционе </w:t>
      </w:r>
    </w:p>
    <w:p w:rsidR="00C77374" w:rsidRPr="00C77374" w:rsidRDefault="00C77374" w:rsidP="00C773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374" w:rsidRPr="00C77374" w:rsidRDefault="00C77374" w:rsidP="00C77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7374">
        <w:rPr>
          <w:rFonts w:ascii="Times New Roman" w:eastAsia="Times New Roman" w:hAnsi="Times New Roman" w:cs="Times New Roman"/>
          <w:lang w:eastAsia="ru-RU"/>
        </w:rPr>
        <w:t xml:space="preserve">Реестровый номер торгов  </w:t>
      </w:r>
      <w:r>
        <w:rPr>
          <w:rFonts w:ascii="Times New Roman" w:eastAsia="Times New Roman" w:hAnsi="Times New Roman" w:cs="Times New Roman"/>
          <w:lang w:eastAsia="ru-RU"/>
        </w:rPr>
        <w:t>2020</w:t>
      </w:r>
      <w:r w:rsidRPr="00C77374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C77374" w:rsidRPr="00C77374" w:rsidRDefault="00C77374" w:rsidP="00C773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374" w:rsidRPr="00C77374" w:rsidRDefault="00C77374" w:rsidP="00C7737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7374">
        <w:rPr>
          <w:rFonts w:ascii="Times New Roman" w:eastAsia="Times New Roman" w:hAnsi="Times New Roman" w:cs="Times New Roman"/>
          <w:b/>
          <w:bCs/>
          <w:lang w:eastAsia="ru-RU"/>
        </w:rPr>
        <w:t>г. Воронеж</w:t>
      </w:r>
      <w:r w:rsidRPr="00C77374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C77374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C77374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C77374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C77374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C77374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C77374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C77374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C77374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C77374">
        <w:rPr>
          <w:rFonts w:ascii="Times New Roman" w:eastAsia="Times New Roman" w:hAnsi="Times New Roman" w:cs="Times New Roman"/>
          <w:b/>
          <w:bCs/>
          <w:lang w:eastAsia="ru-RU"/>
        </w:rPr>
        <w:t xml:space="preserve"> марта  2020 г.</w:t>
      </w:r>
    </w:p>
    <w:p w:rsidR="00C77374" w:rsidRPr="00C77374" w:rsidRDefault="00C77374" w:rsidP="00C7737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C77374" w:rsidRPr="00C77374" w:rsidTr="005261D4">
        <w:tc>
          <w:tcPr>
            <w:tcW w:w="1385" w:type="pct"/>
            <w:hideMark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3615" w:type="pct"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374" w:rsidRPr="00C77374" w:rsidTr="005261D4">
        <w:tc>
          <w:tcPr>
            <w:tcW w:w="1385" w:type="pct"/>
            <w:hideMark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>Пащенко О.М.</w:t>
            </w:r>
          </w:p>
        </w:tc>
        <w:tc>
          <w:tcPr>
            <w:tcW w:w="3615" w:type="pct"/>
            <w:hideMark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КУ </w:t>
            </w:r>
            <w:proofErr w:type="gramStart"/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 xml:space="preserve"> «Фонд госимущества Воронежской области»</w:t>
            </w:r>
          </w:p>
        </w:tc>
      </w:tr>
      <w:tr w:rsidR="00C77374" w:rsidRPr="00C77374" w:rsidTr="005261D4">
        <w:tc>
          <w:tcPr>
            <w:tcW w:w="1385" w:type="pct"/>
            <w:hideMark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374" w:rsidRPr="00C77374" w:rsidTr="005261D4">
        <w:tc>
          <w:tcPr>
            <w:tcW w:w="1385" w:type="pct"/>
            <w:hideMark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руководителя КУ </w:t>
            </w:r>
            <w:proofErr w:type="gramStart"/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 xml:space="preserve"> «Фонд госимущества Воронежской области»</w:t>
            </w:r>
          </w:p>
        </w:tc>
      </w:tr>
      <w:tr w:rsidR="00C77374" w:rsidRPr="00C77374" w:rsidTr="005261D4">
        <w:tc>
          <w:tcPr>
            <w:tcW w:w="1385" w:type="pct"/>
            <w:hideMark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3615" w:type="pct"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C77374" w:rsidRPr="00C77374" w:rsidTr="005261D4">
        <w:tc>
          <w:tcPr>
            <w:tcW w:w="1385" w:type="pct"/>
            <w:hideMark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>Абрамова О.В.</w:t>
            </w:r>
          </w:p>
        </w:tc>
        <w:tc>
          <w:tcPr>
            <w:tcW w:w="3615" w:type="pct"/>
            <w:hideMark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77374">
              <w:rPr>
                <w:rFonts w:ascii="Times New Roman" w:eastAsia="Times New Roman" w:hAnsi="Times New Roman" w:cs="Times New Roman"/>
                <w:lang w:eastAsia="x-none"/>
              </w:rPr>
              <w:t>советник</w:t>
            </w:r>
            <w:r w:rsidRPr="00C77374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C77374" w:rsidRPr="00C77374" w:rsidTr="005261D4">
        <w:tc>
          <w:tcPr>
            <w:tcW w:w="1385" w:type="pct"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>Ратькова В.А.</w:t>
            </w:r>
          </w:p>
        </w:tc>
        <w:tc>
          <w:tcPr>
            <w:tcW w:w="3615" w:type="pct"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 xml:space="preserve">юрисконсульт </w:t>
            </w:r>
            <w:r w:rsidRPr="00C7737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категории отдела подготовки и проведения торгов КУ </w:t>
            </w:r>
            <w:proofErr w:type="gramStart"/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 xml:space="preserve"> «Фонд госимущества Воронежской области»</w:t>
            </w:r>
          </w:p>
        </w:tc>
      </w:tr>
    </w:tbl>
    <w:p w:rsidR="00C77374" w:rsidRPr="00C77374" w:rsidRDefault="00C77374" w:rsidP="00C7737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7374" w:rsidRPr="00C77374" w:rsidRDefault="00C77374" w:rsidP="00C7737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7374" w:rsidRPr="00C77374" w:rsidRDefault="00C77374" w:rsidP="00C77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77374">
        <w:rPr>
          <w:rFonts w:ascii="Times New Roman" w:eastAsia="Times New Roman" w:hAnsi="Times New Roman" w:cs="Times New Roman"/>
          <w:lang w:eastAsia="ru-RU"/>
        </w:rPr>
        <w:t>На  заседании присутствует 4 члена комиссии.</w:t>
      </w:r>
    </w:p>
    <w:p w:rsidR="00C77374" w:rsidRPr="00C77374" w:rsidRDefault="00C77374" w:rsidP="00C77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77374">
        <w:rPr>
          <w:rFonts w:ascii="Times New Roman" w:eastAsia="Times New Roman" w:hAnsi="Times New Roman" w:cs="Times New Roman"/>
          <w:lang w:eastAsia="ru-RU"/>
        </w:rPr>
        <w:t>Кворум имеется.</w:t>
      </w:r>
    </w:p>
    <w:p w:rsidR="00C77374" w:rsidRPr="00C77374" w:rsidRDefault="00C77374" w:rsidP="00C77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77374">
        <w:rPr>
          <w:rFonts w:ascii="Times New Roman" w:eastAsia="Times New Roman" w:hAnsi="Times New Roman" w:cs="Times New Roman"/>
          <w:lang w:eastAsia="ru-RU"/>
        </w:rPr>
        <w:t>Комиссия   правомочна.</w:t>
      </w:r>
    </w:p>
    <w:p w:rsidR="00C77374" w:rsidRPr="00C77374" w:rsidRDefault="00C77374" w:rsidP="00C77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374" w:rsidRPr="00C77374" w:rsidRDefault="00C77374" w:rsidP="00C77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374" w:rsidRPr="00C77374" w:rsidRDefault="00C77374" w:rsidP="00C77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77374">
        <w:rPr>
          <w:rFonts w:ascii="Times New Roman" w:eastAsia="Times New Roman" w:hAnsi="Times New Roman" w:cs="Times New Roman"/>
          <w:lang w:eastAsia="ru-RU"/>
        </w:rPr>
        <w:t xml:space="preserve">Извещение о проведении аукциона было опубликовано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Малогрибанов</w:t>
      </w:r>
      <w:r w:rsidRPr="00C77374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Pr="00C77374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>Грибановского</w:t>
      </w:r>
      <w:r w:rsidRPr="00C7737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 w:rsidRPr="00C7737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7737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7737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r w:rsidRPr="00C7737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7737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r w:rsidRPr="00C7737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7737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C77374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C77374">
        <w:rPr>
          <w:rFonts w:ascii="Times New Roman" w:eastAsia="Times New Roman" w:hAnsi="Times New Roman" w:cs="Times New Roman"/>
          <w:lang w:eastAsia="ru-RU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C7737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7737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7737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dizovo</w:t>
        </w:r>
        <w:r w:rsidRPr="00C7737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7737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C77374">
        <w:rPr>
          <w:rFonts w:ascii="Times New Roman" w:eastAsia="Times New Roman" w:hAnsi="Times New Roman" w:cs="Times New Roman"/>
          <w:lang w:eastAsia="ru-RU"/>
        </w:rPr>
        <w:t xml:space="preserve"> и  КУ </w:t>
      </w:r>
      <w:proofErr w:type="gramStart"/>
      <w:r w:rsidRPr="00C77374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C77374">
        <w:rPr>
          <w:rFonts w:ascii="Times New Roman" w:eastAsia="Times New Roman" w:hAnsi="Times New Roman" w:cs="Times New Roman"/>
          <w:lang w:eastAsia="ru-RU"/>
        </w:rPr>
        <w:t xml:space="preserve"> «Фонд госимущества Воронежской области»  </w:t>
      </w:r>
      <w:hyperlink r:id="rId7" w:history="1">
        <w:r w:rsidRPr="00C7737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7737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7737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fgivo</w:t>
        </w:r>
        <w:r w:rsidRPr="00C7737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7737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77374">
        <w:rPr>
          <w:rFonts w:ascii="Times New Roman" w:eastAsia="Times New Roman" w:hAnsi="Times New Roman" w:cs="Times New Roman"/>
          <w:lang w:eastAsia="ru-RU"/>
        </w:rPr>
        <w:t xml:space="preserve">  в  сети  «Интернет» 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C77374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01.2020</w:t>
      </w:r>
      <w:r w:rsidRPr="00C77374">
        <w:rPr>
          <w:rFonts w:ascii="Times New Roman" w:eastAsia="Times New Roman" w:hAnsi="Times New Roman" w:cs="Times New Roman"/>
          <w:lang w:eastAsia="ru-RU"/>
        </w:rPr>
        <w:t>.</w:t>
      </w:r>
    </w:p>
    <w:p w:rsidR="00C77374" w:rsidRPr="00C77374" w:rsidRDefault="00C77374" w:rsidP="00C773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77374" w:rsidRPr="00C77374" w:rsidRDefault="00C77374" w:rsidP="00C773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C77374" w:rsidRPr="00C77374" w:rsidTr="005261D4">
        <w:tc>
          <w:tcPr>
            <w:tcW w:w="1468" w:type="pct"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>Вид торгов</w:t>
            </w:r>
          </w:p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2" w:type="pct"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 xml:space="preserve">Аукцион </w:t>
            </w:r>
          </w:p>
        </w:tc>
      </w:tr>
      <w:tr w:rsidR="00C77374" w:rsidRPr="00C77374" w:rsidTr="005261D4">
        <w:tc>
          <w:tcPr>
            <w:tcW w:w="1468" w:type="pct"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  <w:p w:rsidR="00C77374" w:rsidRPr="00C77374" w:rsidRDefault="00C77374" w:rsidP="00C7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>земельных участков</w:t>
            </w:r>
          </w:p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2" w:type="pct"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</w:t>
            </w:r>
          </w:p>
        </w:tc>
      </w:tr>
      <w:tr w:rsidR="00C77374" w:rsidRPr="00C77374" w:rsidTr="005261D4">
        <w:tc>
          <w:tcPr>
            <w:tcW w:w="1468" w:type="pct"/>
          </w:tcPr>
          <w:p w:rsidR="00C77374" w:rsidRPr="00C77374" w:rsidRDefault="00C77374" w:rsidP="00C7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 (продавец)</w:t>
            </w:r>
          </w:p>
        </w:tc>
        <w:tc>
          <w:tcPr>
            <w:tcW w:w="3532" w:type="pct"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имущественных и земельных отношений Воронежской области</w:t>
            </w:r>
          </w:p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374" w:rsidRPr="00C77374" w:rsidTr="005261D4">
        <w:tc>
          <w:tcPr>
            <w:tcW w:w="1468" w:type="pct"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>Организатор аукциона</w:t>
            </w:r>
          </w:p>
        </w:tc>
        <w:tc>
          <w:tcPr>
            <w:tcW w:w="3532" w:type="pct"/>
          </w:tcPr>
          <w:p w:rsidR="00C77374" w:rsidRPr="00C77374" w:rsidRDefault="00C77374" w:rsidP="00C7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 xml:space="preserve">КУ </w:t>
            </w:r>
            <w:proofErr w:type="gramStart"/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C77374">
              <w:rPr>
                <w:rFonts w:ascii="Times New Roman" w:eastAsia="Times New Roman" w:hAnsi="Times New Roman" w:cs="Times New Roman"/>
                <w:lang w:eastAsia="ru-RU"/>
              </w:rPr>
              <w:t xml:space="preserve"> «Фонд госимущества Воронежской области»</w:t>
            </w:r>
          </w:p>
        </w:tc>
      </w:tr>
    </w:tbl>
    <w:p w:rsidR="00C77374" w:rsidRPr="00C77374" w:rsidRDefault="00C77374" w:rsidP="00C77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374" w:rsidRPr="00C77374" w:rsidRDefault="00C77374" w:rsidP="00C773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  <w:sectPr w:rsidR="00C77374" w:rsidRPr="00C77374" w:rsidSect="00FB4C0D">
          <w:headerReference w:type="even" r:id="rId8"/>
          <w:headerReference w:type="default" r:id="rId9"/>
          <w:footerReference w:type="default" r:id="rId10"/>
          <w:pgSz w:w="11906" w:h="16838"/>
          <w:pgMar w:top="1134" w:right="567" w:bottom="1134" w:left="1985" w:header="284" w:footer="284" w:gutter="0"/>
          <w:cols w:space="720"/>
          <w:titlePg/>
          <w:docGrid w:linePitch="272"/>
        </w:sectPr>
      </w:pPr>
    </w:p>
    <w:p w:rsidR="00C77374" w:rsidRPr="00C77374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7374">
        <w:rPr>
          <w:rFonts w:ascii="Times New Roman" w:eastAsia="Times New Roman" w:hAnsi="Times New Roman" w:cs="Times New Roman"/>
          <w:b/>
          <w:lang w:eastAsia="ru-RU"/>
        </w:rPr>
        <w:lastRenderedPageBreak/>
        <w:t>Сведения о предмете аукциона</w:t>
      </w:r>
    </w:p>
    <w:p w:rsidR="00C77374" w:rsidRPr="00C77374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7374">
        <w:rPr>
          <w:rFonts w:ascii="Times New Roman" w:eastAsia="Times New Roman" w:hAnsi="Times New Roman" w:cs="Times New Roman"/>
          <w:b/>
          <w:lang w:eastAsia="ru-RU"/>
        </w:rPr>
        <w:t>Предмет аукциона – право заключения договора аренды земельного участка сельскохозяйственного назначения, занятого водным объектом (прудом)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259"/>
        <w:gridCol w:w="1975"/>
        <w:gridCol w:w="4099"/>
        <w:gridCol w:w="2677"/>
        <w:gridCol w:w="1586"/>
        <w:gridCol w:w="1210"/>
      </w:tblGrid>
      <w:tr w:rsidR="00C77374" w:rsidRPr="00C77374" w:rsidTr="005261D4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7374" w:rsidRPr="00C77374" w:rsidRDefault="00C77374" w:rsidP="00C773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37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C7737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C77374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7374" w:rsidRPr="00C77374" w:rsidRDefault="00C77374" w:rsidP="00C773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374">
              <w:rPr>
                <w:rFonts w:ascii="Times New Roman" w:eastAsia="Times New Roman" w:hAnsi="Times New Roman" w:cs="Times New Roman"/>
                <w:b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7374" w:rsidRPr="00C77374" w:rsidRDefault="00C77374" w:rsidP="00C773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374">
              <w:rPr>
                <w:rFonts w:ascii="Times New Roman" w:eastAsia="Times New Roman" w:hAnsi="Times New Roman" w:cs="Times New Roman"/>
                <w:b/>
              </w:rPr>
              <w:t>Площадь объекта, м</w:t>
            </w:r>
            <w:proofErr w:type="gramStart"/>
            <w:r w:rsidRPr="00C77374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7374" w:rsidRPr="00C77374" w:rsidRDefault="00C77374" w:rsidP="00C773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374">
              <w:rPr>
                <w:rFonts w:ascii="Times New Roman" w:eastAsia="Times New Roman" w:hAnsi="Times New Roman" w:cs="Times New Roman"/>
                <w:b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7374" w:rsidRPr="00C77374" w:rsidRDefault="009961C6" w:rsidP="00C773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1C6">
              <w:rPr>
                <w:rFonts w:ascii="Times New Roman" w:eastAsia="Times New Roman" w:hAnsi="Times New Roman" w:cs="Times New Roman"/>
                <w:b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7374" w:rsidRPr="00C77374" w:rsidRDefault="00C77374" w:rsidP="00C773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374">
              <w:rPr>
                <w:rFonts w:ascii="Times New Roman" w:eastAsia="Times New Roman" w:hAnsi="Times New Roman" w:cs="Times New Roman"/>
                <w:b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7374" w:rsidRPr="00C77374" w:rsidRDefault="00C77374" w:rsidP="00C773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374">
              <w:rPr>
                <w:rFonts w:ascii="Times New Roman" w:eastAsia="Times New Roman" w:hAnsi="Times New Roman" w:cs="Times New Roman"/>
                <w:b/>
              </w:rPr>
              <w:t>Задаток по лоту,</w:t>
            </w:r>
          </w:p>
          <w:p w:rsidR="00C77374" w:rsidRPr="00C77374" w:rsidRDefault="00C77374" w:rsidP="00C773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374">
              <w:rPr>
                <w:rFonts w:ascii="Times New Roman" w:eastAsia="Times New Roman" w:hAnsi="Times New Roman" w:cs="Times New Roman"/>
                <w:b/>
              </w:rPr>
              <w:t>руб.</w:t>
            </w:r>
          </w:p>
        </w:tc>
      </w:tr>
      <w:tr w:rsidR="00C77374" w:rsidRPr="00C77374" w:rsidTr="005261D4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374" w:rsidRPr="00C77374" w:rsidRDefault="00C77374" w:rsidP="00C7737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374">
              <w:rPr>
                <w:rFonts w:ascii="Times New Roman" w:eastAsia="Times New Roman" w:hAnsi="Times New Roman" w:cs="Times New Roman"/>
                <w:b/>
              </w:rPr>
              <w:t>Грибановский район</w:t>
            </w:r>
          </w:p>
        </w:tc>
      </w:tr>
      <w:tr w:rsidR="00C77374" w:rsidRPr="00C77374" w:rsidTr="005261D4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374" w:rsidRPr="00C77374" w:rsidRDefault="00C77374" w:rsidP="00C773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7374">
              <w:rPr>
                <w:rFonts w:ascii="Times New Roman" w:eastAsia="Times New Roman" w:hAnsi="Times New Roman" w:cs="Times New Roman"/>
                <w:bCs/>
              </w:rPr>
              <w:t>Лот № 1 (</w:t>
            </w:r>
            <w:proofErr w:type="spellStart"/>
            <w:r w:rsidRPr="00C77374">
              <w:rPr>
                <w:rFonts w:ascii="Times New Roman" w:eastAsia="Times New Roman" w:hAnsi="Times New Roman" w:cs="Times New Roman"/>
                <w:bCs/>
              </w:rPr>
              <w:t>Малогрибановское</w:t>
            </w:r>
            <w:proofErr w:type="spellEnd"/>
            <w:r w:rsidRPr="00C77374">
              <w:rPr>
                <w:rFonts w:ascii="Times New Roman" w:eastAsia="Times New Roman" w:hAnsi="Times New Roman" w:cs="Times New Roman"/>
                <w:bCs/>
              </w:rPr>
              <w:t xml:space="preserve"> сельское поселение)</w:t>
            </w:r>
          </w:p>
        </w:tc>
      </w:tr>
      <w:tr w:rsidR="00C77374" w:rsidRPr="00C77374" w:rsidTr="005261D4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374" w:rsidRPr="00C77374" w:rsidRDefault="00C77374" w:rsidP="00C7737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7737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374" w:rsidRPr="00C77374" w:rsidRDefault="00C77374" w:rsidP="00C77374">
            <w:pPr>
              <w:widowControl w:val="0"/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C77374">
              <w:rPr>
                <w:rFonts w:ascii="Times New Roman" w:eastAsia="Times New Roman" w:hAnsi="Times New Roman" w:cs="Times New Roman"/>
              </w:rPr>
              <w:t>36:09:4305016:107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374" w:rsidRPr="00C77374" w:rsidRDefault="00C77374" w:rsidP="00C77374">
            <w:pPr>
              <w:widowControl w:val="0"/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C77374">
              <w:rPr>
                <w:rFonts w:ascii="Times New Roman" w:eastAsia="Times New Roman" w:hAnsi="Times New Roman" w:cs="Times New Roman"/>
              </w:rPr>
              <w:t>13 959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374" w:rsidRPr="00C77374" w:rsidRDefault="00C77374" w:rsidP="00C773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C77374">
              <w:rPr>
                <w:rFonts w:ascii="Times New Roman" w:eastAsia="Times New Roman" w:hAnsi="Times New Roman" w:cs="Times New Roman"/>
              </w:rPr>
              <w:t xml:space="preserve">Воронежская область, р-н Грибановский, </w:t>
            </w:r>
            <w:proofErr w:type="spellStart"/>
            <w:r w:rsidRPr="00C77374">
              <w:rPr>
                <w:rFonts w:ascii="Times New Roman" w:eastAsia="Times New Roman" w:hAnsi="Times New Roman" w:cs="Times New Roman"/>
              </w:rPr>
              <w:t>Малогрибановское</w:t>
            </w:r>
            <w:proofErr w:type="spellEnd"/>
            <w:r w:rsidRPr="00C77374">
              <w:rPr>
                <w:rFonts w:ascii="Times New Roman" w:eastAsia="Times New Roman" w:hAnsi="Times New Roman" w:cs="Times New Roman"/>
              </w:rPr>
              <w:t xml:space="preserve"> сельское поселение, западная часть кадастрового квартала 36:09:4305016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F7A" w:rsidRDefault="00C77374" w:rsidP="00C77374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374">
              <w:rPr>
                <w:rFonts w:ascii="Times New Roman" w:eastAsia="Calibri" w:hAnsi="Times New Roman" w:cs="Times New Roman"/>
              </w:rPr>
              <w:t>Для сельскохозяйственного использования (пруд)</w:t>
            </w:r>
            <w:r w:rsidR="006B0F7A" w:rsidRPr="006B0F7A">
              <w:rPr>
                <w:rFonts w:ascii="Times New Roman" w:eastAsia="Calibri" w:hAnsi="Times New Roman" w:cs="Times New Roman"/>
              </w:rPr>
              <w:t>/</w:t>
            </w:r>
          </w:p>
          <w:p w:rsidR="00005AD4" w:rsidRDefault="006B0F7A" w:rsidP="00C77374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Собственность,  36:09:4305016:107</w:t>
            </w:r>
            <w:r w:rsidR="00005AD4">
              <w:rPr>
                <w:rFonts w:ascii="Times New Roman" w:eastAsia="Calibri" w:hAnsi="Times New Roman" w:cs="Times New Roman"/>
              </w:rPr>
              <w:t>-36/005/2017-1</w:t>
            </w:r>
          </w:p>
          <w:p w:rsidR="00C77374" w:rsidRPr="00C77374" w:rsidRDefault="00005AD4" w:rsidP="00C77374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 от 06.09.2017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374" w:rsidRPr="00C77374" w:rsidRDefault="00C77374" w:rsidP="00C773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77374">
              <w:rPr>
                <w:rFonts w:ascii="Times New Roman" w:eastAsia="Times New Roman" w:hAnsi="Times New Roman" w:cs="Times New Roman"/>
              </w:rPr>
              <w:t>7 072,00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374" w:rsidRPr="00C77374" w:rsidRDefault="00C77374" w:rsidP="00C773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77374">
              <w:rPr>
                <w:rFonts w:ascii="Times New Roman" w:eastAsia="Times New Roman" w:hAnsi="Times New Roman" w:cs="Times New Roman"/>
              </w:rPr>
              <w:t>7 072,00</w:t>
            </w:r>
          </w:p>
        </w:tc>
      </w:tr>
    </w:tbl>
    <w:p w:rsidR="00C77374" w:rsidRPr="00C77374" w:rsidRDefault="00C77374" w:rsidP="00C773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374" w:rsidRPr="00C77374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7374">
        <w:rPr>
          <w:rFonts w:ascii="Times New Roman" w:eastAsia="Times New Roman" w:hAnsi="Times New Roman" w:cs="Times New Roman"/>
          <w:sz w:val="24"/>
          <w:lang w:eastAsia="ru-RU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C77374" w:rsidRPr="00C77374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7374">
        <w:rPr>
          <w:rFonts w:ascii="Times New Roman" w:eastAsia="Times New Roman" w:hAnsi="Times New Roman" w:cs="Times New Roman"/>
          <w:sz w:val="24"/>
          <w:lang w:eastAsia="ru-RU"/>
        </w:rPr>
        <w:t>У земельного участка:</w:t>
      </w:r>
    </w:p>
    <w:p w:rsidR="00C77374" w:rsidRPr="00C77374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7374">
        <w:rPr>
          <w:rFonts w:ascii="Times New Roman" w:eastAsia="Times New Roman" w:hAnsi="Times New Roman" w:cs="Times New Roman"/>
          <w:sz w:val="24"/>
          <w:lang w:eastAsia="ru-RU"/>
        </w:rPr>
        <w:t xml:space="preserve">Категория земель - земли сельскохозяйственного назначения. </w:t>
      </w:r>
    </w:p>
    <w:p w:rsidR="00C77374" w:rsidRPr="00C77374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7374">
        <w:rPr>
          <w:rFonts w:ascii="Times New Roman" w:eastAsia="Times New Roman" w:hAnsi="Times New Roman" w:cs="Times New Roman"/>
          <w:sz w:val="24"/>
          <w:lang w:eastAsia="ru-RU"/>
        </w:rPr>
        <w:t>Целевое назначение – для сельскохозяйственного использования (пруд).</w:t>
      </w:r>
    </w:p>
    <w:p w:rsidR="00C77374" w:rsidRPr="00C77374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7374">
        <w:rPr>
          <w:rFonts w:ascii="Times New Roman" w:eastAsia="Times New Roman" w:hAnsi="Times New Roman" w:cs="Times New Roman"/>
          <w:sz w:val="24"/>
          <w:lang w:eastAsia="ru-RU"/>
        </w:rPr>
        <w:t>Границы – описаны в кадастровой выписке земельного участка.</w:t>
      </w:r>
    </w:p>
    <w:p w:rsidR="00C77374" w:rsidRPr="00C77374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7374">
        <w:rPr>
          <w:rFonts w:ascii="Times New Roman" w:eastAsia="Times New Roman" w:hAnsi="Times New Roman" w:cs="Times New Roman"/>
          <w:sz w:val="24"/>
          <w:lang w:eastAsia="ru-RU"/>
        </w:rPr>
        <w:t>Обременения, ограничения – не зарегистрированы.</w:t>
      </w:r>
    </w:p>
    <w:p w:rsidR="00C77374" w:rsidRPr="00C77374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7374">
        <w:rPr>
          <w:rFonts w:ascii="Times New Roman" w:eastAsia="Times New Roman" w:hAnsi="Times New Roman" w:cs="Times New Roman"/>
          <w:sz w:val="24"/>
          <w:lang w:eastAsia="ru-RU"/>
        </w:rPr>
        <w:t>Срок аренды земельного участка – 20 лет.</w:t>
      </w:r>
    </w:p>
    <w:p w:rsidR="00C77374" w:rsidRPr="00C77374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7374">
        <w:rPr>
          <w:rFonts w:ascii="Times New Roman" w:eastAsia="Times New Roman" w:hAnsi="Times New Roman" w:cs="Times New Roman"/>
          <w:sz w:val="24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:rsidR="00C77374" w:rsidRPr="00C77374" w:rsidRDefault="00C77374" w:rsidP="00C773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374" w:rsidRPr="00C77374" w:rsidRDefault="00C77374" w:rsidP="00C773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374" w:rsidRPr="00C77374" w:rsidRDefault="00C77374" w:rsidP="00C77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  <w:sectPr w:rsidR="00C77374" w:rsidRPr="00C77374" w:rsidSect="005C389F">
          <w:headerReference w:type="even" r:id="rId11"/>
          <w:headerReference w:type="default" r:id="rId12"/>
          <w:footerReference w:type="default" r:id="rId13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976EB1" w:rsidRDefault="00976EB1" w:rsidP="00976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По состоянию на 11.00 часов 23 марта</w:t>
      </w:r>
      <w:r w:rsidRPr="00976EB1">
        <w:rPr>
          <w:rFonts w:ascii="Times New Roman" w:eastAsia="Times New Roman" w:hAnsi="Times New Roman" w:cs="Times New Roman"/>
          <w:lang w:eastAsia="ru-RU"/>
        </w:rPr>
        <w:t xml:space="preserve"> 2020 г. (объявленный срок окончания приема</w:t>
      </w:r>
      <w:r w:rsidR="00AF29DC">
        <w:rPr>
          <w:rFonts w:ascii="Times New Roman" w:eastAsia="Times New Roman" w:hAnsi="Times New Roman" w:cs="Times New Roman"/>
          <w:lang w:eastAsia="ru-RU"/>
        </w:rPr>
        <w:t xml:space="preserve"> заявок) для участия 26</w:t>
      </w:r>
      <w:r>
        <w:rPr>
          <w:rFonts w:ascii="Times New Roman" w:eastAsia="Times New Roman" w:hAnsi="Times New Roman" w:cs="Times New Roman"/>
          <w:lang w:eastAsia="ru-RU"/>
        </w:rPr>
        <w:t xml:space="preserve"> марта</w:t>
      </w:r>
      <w:r w:rsidRPr="00976EB1">
        <w:rPr>
          <w:rFonts w:ascii="Times New Roman" w:eastAsia="Times New Roman" w:hAnsi="Times New Roman" w:cs="Times New Roman"/>
          <w:lang w:eastAsia="ru-RU"/>
        </w:rPr>
        <w:t xml:space="preserve"> 2020 г. в аукционе на право заключения договора аренды земельного участка сельскохозяйственного назначения, занятого </w:t>
      </w:r>
      <w:r>
        <w:rPr>
          <w:rFonts w:ascii="Times New Roman" w:eastAsia="Times New Roman" w:hAnsi="Times New Roman" w:cs="Times New Roman"/>
          <w:lang w:eastAsia="ru-RU"/>
        </w:rPr>
        <w:t>водным объектом (прудом)</w:t>
      </w:r>
      <w:r w:rsidRPr="00976EB1">
        <w:rPr>
          <w:rFonts w:ascii="Times New Roman" w:eastAsia="Times New Roman" w:hAnsi="Times New Roman" w:cs="Times New Roman"/>
          <w:lang w:eastAsia="ru-RU"/>
        </w:rPr>
        <w:t xml:space="preserve">, расположенного на территории </w:t>
      </w:r>
      <w:r>
        <w:rPr>
          <w:rFonts w:ascii="Times New Roman" w:eastAsia="Times New Roman" w:hAnsi="Times New Roman" w:cs="Times New Roman"/>
          <w:lang w:eastAsia="ru-RU"/>
        </w:rPr>
        <w:t>Грибанов</w:t>
      </w:r>
      <w:r w:rsidRPr="00976EB1">
        <w:rPr>
          <w:rFonts w:ascii="Times New Roman" w:eastAsia="Times New Roman" w:hAnsi="Times New Roman" w:cs="Times New Roman"/>
          <w:lang w:eastAsia="ru-RU"/>
        </w:rPr>
        <w:t>ского муниципального района Воронежской о</w:t>
      </w:r>
      <w:r>
        <w:rPr>
          <w:rFonts w:ascii="Times New Roman" w:eastAsia="Times New Roman" w:hAnsi="Times New Roman" w:cs="Times New Roman"/>
          <w:lang w:eastAsia="ru-RU"/>
        </w:rPr>
        <w:t>бласти,</w:t>
      </w:r>
      <w:r w:rsidRPr="00976EB1">
        <w:rPr>
          <w:rFonts w:ascii="Times New Roman" w:eastAsia="Times New Roman" w:hAnsi="Times New Roman" w:cs="Times New Roman"/>
          <w:lang w:eastAsia="ru-RU"/>
        </w:rPr>
        <w:t xml:space="preserve"> в КУ </w:t>
      </w:r>
      <w:proofErr w:type="gramStart"/>
      <w:r w:rsidRPr="00976EB1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976EB1">
        <w:rPr>
          <w:rFonts w:ascii="Times New Roman" w:eastAsia="Times New Roman" w:hAnsi="Times New Roman" w:cs="Times New Roman"/>
          <w:lang w:eastAsia="ru-RU"/>
        </w:rPr>
        <w:t xml:space="preserve"> «Фонд госимущества Воронежской области» поступила и зарегистрирована 1 (одна) заявка от </w:t>
      </w:r>
      <w:r>
        <w:rPr>
          <w:rFonts w:ascii="Times New Roman" w:eastAsia="Times New Roman" w:hAnsi="Times New Roman" w:cs="Times New Roman"/>
          <w:lang w:eastAsia="ru-RU"/>
        </w:rPr>
        <w:t>физиче</w:t>
      </w:r>
      <w:r w:rsidRPr="00976EB1">
        <w:rPr>
          <w:rFonts w:ascii="Times New Roman" w:eastAsia="Times New Roman" w:hAnsi="Times New Roman" w:cs="Times New Roman"/>
          <w:lang w:eastAsia="ru-RU"/>
        </w:rPr>
        <w:t>ского лица:</w:t>
      </w:r>
    </w:p>
    <w:p w:rsidR="00D65F2B" w:rsidRDefault="00D65F2B" w:rsidP="00976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D65F2B" w:rsidRPr="00D65F2B" w:rsidTr="005261D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B" w:rsidRPr="00D65F2B" w:rsidRDefault="00D65F2B" w:rsidP="00D6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5F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D65F2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65F2B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B" w:rsidRPr="00D65F2B" w:rsidRDefault="00D65F2B" w:rsidP="00D6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5F2B">
              <w:rPr>
                <w:rFonts w:ascii="Times New Roman" w:eastAsia="Times New Roman" w:hAnsi="Times New Roman" w:cs="Times New Roman"/>
                <w:bCs/>
                <w:lang w:eastAsia="ru-RU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B" w:rsidRPr="00D65F2B" w:rsidRDefault="00D65F2B" w:rsidP="00D6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5F2B">
              <w:rPr>
                <w:rFonts w:ascii="Times New Roman" w:eastAsia="Times New Roman" w:hAnsi="Times New Roman" w:cs="Times New Roman"/>
                <w:bCs/>
                <w:lang w:eastAsia="ru-RU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B" w:rsidRPr="00D65F2B" w:rsidRDefault="00D65F2B" w:rsidP="00D6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5F2B">
              <w:rPr>
                <w:rFonts w:ascii="Times New Roman" w:eastAsia="Times New Roman" w:hAnsi="Times New Roman" w:cs="Times New Roman"/>
                <w:bCs/>
                <w:lang w:eastAsia="ru-RU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B" w:rsidRPr="00D65F2B" w:rsidRDefault="00D65F2B" w:rsidP="00D6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5F2B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 о внесении задатка</w:t>
            </w:r>
          </w:p>
          <w:p w:rsidR="00D65F2B" w:rsidRPr="00D65F2B" w:rsidRDefault="00D65F2B" w:rsidP="00D6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5F2B">
              <w:rPr>
                <w:rFonts w:ascii="Times New Roman" w:eastAsia="Times New Roman" w:hAnsi="Times New Roman" w:cs="Times New Roman"/>
                <w:bCs/>
                <w:lang w:eastAsia="ru-RU"/>
              </w:rPr>
              <w:t>в размере</w:t>
            </w:r>
          </w:p>
          <w:p w:rsidR="00D65F2B" w:rsidRPr="00D65F2B" w:rsidRDefault="00D65F2B" w:rsidP="00D6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7 072</w:t>
            </w:r>
            <w:r w:rsidRPr="00976EB1">
              <w:rPr>
                <w:rFonts w:ascii="Times New Roman" w:eastAsia="Times New Roman" w:hAnsi="Times New Roman" w:cs="Times New Roman"/>
                <w:lang w:eastAsia="ru-RU"/>
              </w:rPr>
              <w:t>,00 рублей</w:t>
            </w:r>
          </w:p>
        </w:tc>
      </w:tr>
      <w:tr w:rsidR="00D65F2B" w:rsidRPr="00D65F2B" w:rsidTr="005261D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B" w:rsidRPr="00D65F2B" w:rsidRDefault="00D65F2B" w:rsidP="00D6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5F2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B" w:rsidRPr="00D65F2B" w:rsidRDefault="00D65F2B" w:rsidP="00D6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5F2B">
              <w:rPr>
                <w:rFonts w:ascii="Times New Roman" w:eastAsia="Times New Roman" w:hAnsi="Times New Roman" w:cs="Times New Roman"/>
                <w:bCs/>
                <w:lang w:eastAsia="ru-RU"/>
              </w:rPr>
              <w:t>02-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B" w:rsidRPr="00976EB1" w:rsidRDefault="00D65F2B" w:rsidP="00D6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  <w:r w:rsidRPr="00976EB1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  <w:p w:rsidR="00D65F2B" w:rsidRPr="00D65F2B" w:rsidRDefault="00D65F2B" w:rsidP="00D6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ч. 05</w:t>
            </w:r>
            <w:r w:rsidRPr="00976EB1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B" w:rsidRPr="00D65F2B" w:rsidRDefault="00D65F2B" w:rsidP="00D6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Жидких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Вениаминович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B" w:rsidRPr="00D65F2B" w:rsidRDefault="00D65F2B" w:rsidP="00D6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5F2B">
              <w:rPr>
                <w:rFonts w:ascii="Times New Roman" w:eastAsia="Times New Roman" w:hAnsi="Times New Roman" w:cs="Times New Roman"/>
                <w:bCs/>
                <w:lang w:eastAsia="ru-RU"/>
              </w:rPr>
              <w:t>Задаток внесен</w:t>
            </w:r>
          </w:p>
          <w:p w:rsidR="00D65F2B" w:rsidRPr="00D65F2B" w:rsidRDefault="00D65F2B" w:rsidP="00D6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19.03</w:t>
            </w:r>
            <w:r w:rsidRPr="00976EB1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</w:tr>
    </w:tbl>
    <w:p w:rsidR="00976EB1" w:rsidRPr="00976EB1" w:rsidRDefault="00976EB1" w:rsidP="00D65F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6EB1">
        <w:rPr>
          <w:rFonts w:ascii="Times New Roman" w:eastAsia="Times New Roman" w:hAnsi="Times New Roman" w:cs="Times New Roman"/>
          <w:lang w:eastAsia="ru-RU"/>
        </w:rPr>
        <w:t> </w:t>
      </w:r>
    </w:p>
    <w:p w:rsidR="00976EB1" w:rsidRPr="00976EB1" w:rsidRDefault="00976EB1" w:rsidP="00976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76EB1">
        <w:rPr>
          <w:rFonts w:ascii="Times New Roman" w:eastAsia="Times New Roman" w:hAnsi="Times New Roman" w:cs="Times New Roman"/>
          <w:lang w:eastAsia="ru-RU"/>
        </w:rPr>
        <w:t>Отозванных заявок нет.</w:t>
      </w:r>
    </w:p>
    <w:p w:rsidR="00976EB1" w:rsidRPr="00976EB1" w:rsidRDefault="00976EB1" w:rsidP="00976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76EB1">
        <w:rPr>
          <w:rFonts w:ascii="Times New Roman" w:eastAsia="Times New Roman" w:hAnsi="Times New Roman" w:cs="Times New Roman"/>
          <w:lang w:eastAsia="ru-RU"/>
        </w:rPr>
        <w:t> </w:t>
      </w:r>
    </w:p>
    <w:p w:rsidR="00976EB1" w:rsidRPr="00976EB1" w:rsidRDefault="00976EB1" w:rsidP="00976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76EB1">
        <w:rPr>
          <w:rFonts w:ascii="Times New Roman" w:eastAsia="Times New Roman" w:hAnsi="Times New Roman" w:cs="Times New Roman"/>
          <w:lang w:eastAsia="ru-RU"/>
        </w:rPr>
        <w:t xml:space="preserve">В комиссию по проведению аукциона представлена выписка со счета КУ </w:t>
      </w:r>
      <w:proofErr w:type="gramStart"/>
      <w:r w:rsidRPr="00976EB1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976EB1">
        <w:rPr>
          <w:rFonts w:ascii="Times New Roman" w:eastAsia="Times New Roman" w:hAnsi="Times New Roman" w:cs="Times New Roman"/>
          <w:lang w:eastAsia="ru-RU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976EB1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976EB1">
        <w:rPr>
          <w:rFonts w:ascii="Times New Roman" w:eastAsia="Times New Roman" w:hAnsi="Times New Roman" w:cs="Times New Roman"/>
          <w:lang w:eastAsia="ru-RU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976EB1" w:rsidRPr="00976EB1" w:rsidRDefault="00976EB1" w:rsidP="00976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76EB1">
        <w:rPr>
          <w:rFonts w:ascii="Times New Roman" w:eastAsia="Times New Roman" w:hAnsi="Times New Roman" w:cs="Times New Roman"/>
          <w:lang w:eastAsia="ru-RU"/>
        </w:rPr>
        <w:t> </w:t>
      </w:r>
    </w:p>
    <w:p w:rsidR="00976EB1" w:rsidRPr="00976EB1" w:rsidRDefault="00976EB1" w:rsidP="00976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76EB1">
        <w:rPr>
          <w:rFonts w:ascii="Times New Roman" w:eastAsia="Times New Roman" w:hAnsi="Times New Roman" w:cs="Times New Roman"/>
          <w:lang w:eastAsia="ru-RU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976EB1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976EB1">
        <w:rPr>
          <w:rFonts w:ascii="Times New Roman" w:eastAsia="Times New Roman" w:hAnsi="Times New Roman" w:cs="Times New Roman"/>
          <w:lang w:eastAsia="ru-RU"/>
        </w:rPr>
        <w:t>кциона условиям аукциона,</w:t>
      </w:r>
    </w:p>
    <w:p w:rsidR="00976EB1" w:rsidRPr="00976EB1" w:rsidRDefault="00976EB1" w:rsidP="00976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76EB1">
        <w:rPr>
          <w:rFonts w:ascii="Times New Roman" w:eastAsia="Times New Roman" w:hAnsi="Times New Roman" w:cs="Times New Roman"/>
          <w:lang w:eastAsia="ru-RU"/>
        </w:rPr>
        <w:t> </w:t>
      </w:r>
    </w:p>
    <w:p w:rsidR="00976EB1" w:rsidRPr="00976EB1" w:rsidRDefault="00976EB1" w:rsidP="009B6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76EB1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976EB1">
        <w:rPr>
          <w:rFonts w:ascii="Times New Roman" w:eastAsia="Times New Roman" w:hAnsi="Times New Roman" w:cs="Times New Roman"/>
          <w:b/>
          <w:lang w:eastAsia="ru-RU"/>
        </w:rPr>
        <w:t xml:space="preserve"> Е Ш И Л А:</w:t>
      </w:r>
    </w:p>
    <w:p w:rsidR="00976EB1" w:rsidRPr="00976EB1" w:rsidRDefault="00976EB1" w:rsidP="00976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76EB1">
        <w:rPr>
          <w:rFonts w:ascii="Times New Roman" w:eastAsia="Times New Roman" w:hAnsi="Times New Roman" w:cs="Times New Roman"/>
          <w:lang w:eastAsia="ru-RU"/>
        </w:rPr>
        <w:t> </w:t>
      </w:r>
    </w:p>
    <w:p w:rsidR="00976EB1" w:rsidRPr="00976EB1" w:rsidRDefault="00976EB1" w:rsidP="00976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76EB1">
        <w:rPr>
          <w:rFonts w:ascii="Times New Roman" w:eastAsia="Times New Roman" w:hAnsi="Times New Roman" w:cs="Times New Roman"/>
          <w:lang w:eastAsia="ru-RU"/>
        </w:rPr>
        <w:t>1. Подтвердить, что заявка, зарег</w:t>
      </w:r>
      <w:r w:rsidR="00B65A8C">
        <w:rPr>
          <w:rFonts w:ascii="Times New Roman" w:eastAsia="Times New Roman" w:hAnsi="Times New Roman" w:cs="Times New Roman"/>
          <w:lang w:eastAsia="ru-RU"/>
        </w:rPr>
        <w:t>истрированная под номером 02-449</w:t>
      </w:r>
      <w:r w:rsidRPr="00976EB1">
        <w:rPr>
          <w:rFonts w:ascii="Times New Roman" w:eastAsia="Times New Roman" w:hAnsi="Times New Roman" w:cs="Times New Roman"/>
          <w:lang w:eastAsia="ru-RU"/>
        </w:rPr>
        <w:t xml:space="preserve">, и заявитель – </w:t>
      </w:r>
      <w:proofErr w:type="gramStart"/>
      <w:r w:rsidR="00B65A8C">
        <w:rPr>
          <w:rFonts w:ascii="Times New Roman" w:eastAsia="Times New Roman" w:hAnsi="Times New Roman" w:cs="Times New Roman"/>
          <w:lang w:eastAsia="ru-RU"/>
        </w:rPr>
        <w:t>Жидких</w:t>
      </w:r>
      <w:proofErr w:type="gramEnd"/>
      <w:r w:rsidR="00B65A8C">
        <w:rPr>
          <w:rFonts w:ascii="Times New Roman" w:eastAsia="Times New Roman" w:hAnsi="Times New Roman" w:cs="Times New Roman"/>
          <w:lang w:eastAsia="ru-RU"/>
        </w:rPr>
        <w:t xml:space="preserve"> Андрей Вениаминович, место регистрации</w:t>
      </w:r>
      <w:r w:rsidR="00B653B1">
        <w:rPr>
          <w:rFonts w:ascii="Times New Roman" w:eastAsia="Times New Roman" w:hAnsi="Times New Roman" w:cs="Times New Roman"/>
          <w:lang w:eastAsia="ru-RU"/>
        </w:rPr>
        <w:t>: 397240</w:t>
      </w:r>
      <w:r w:rsidRPr="00976EB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653B1">
        <w:rPr>
          <w:rFonts w:ascii="Times New Roman" w:eastAsia="Times New Roman" w:hAnsi="Times New Roman" w:cs="Times New Roman"/>
          <w:lang w:eastAsia="ru-RU"/>
        </w:rPr>
        <w:t>Воронежская область, Грибановский район</w:t>
      </w:r>
      <w:r w:rsidR="00B65A8C">
        <w:rPr>
          <w:rFonts w:ascii="Times New Roman" w:eastAsia="Times New Roman" w:hAnsi="Times New Roman" w:cs="Times New Roman"/>
          <w:lang w:eastAsia="ru-RU"/>
        </w:rPr>
        <w:t>,</w:t>
      </w:r>
      <w:r w:rsidR="00B653B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653B1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="00B653B1">
        <w:rPr>
          <w:rFonts w:ascii="Times New Roman" w:eastAsia="Times New Roman" w:hAnsi="Times New Roman" w:cs="Times New Roman"/>
          <w:lang w:eastAsia="ru-RU"/>
        </w:rPr>
        <w:t xml:space="preserve">. Грибановский, </w:t>
      </w:r>
      <w:r w:rsidR="00C45635">
        <w:rPr>
          <w:rFonts w:ascii="Times New Roman" w:eastAsia="Times New Roman" w:hAnsi="Times New Roman" w:cs="Times New Roman"/>
          <w:lang w:eastAsia="ru-RU"/>
        </w:rPr>
        <w:t xml:space="preserve"> ул. Плехановская, д. </w:t>
      </w:r>
      <w:r w:rsidR="00B65A8C">
        <w:rPr>
          <w:rFonts w:ascii="Times New Roman" w:eastAsia="Times New Roman" w:hAnsi="Times New Roman" w:cs="Times New Roman"/>
          <w:lang w:eastAsia="ru-RU"/>
        </w:rPr>
        <w:t>10</w:t>
      </w:r>
      <w:r w:rsidRPr="00976EB1">
        <w:rPr>
          <w:rFonts w:ascii="Times New Roman" w:eastAsia="Times New Roman" w:hAnsi="Times New Roman" w:cs="Times New Roman"/>
          <w:lang w:eastAsia="ru-RU"/>
        </w:rPr>
        <w:t>, соответствуют всем требованиям и указанным в извещении о проведен</w:t>
      </w:r>
      <w:proofErr w:type="gramStart"/>
      <w:r w:rsidRPr="00976EB1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976EB1">
        <w:rPr>
          <w:rFonts w:ascii="Times New Roman" w:eastAsia="Times New Roman" w:hAnsi="Times New Roman" w:cs="Times New Roman"/>
          <w:lang w:eastAsia="ru-RU"/>
        </w:rPr>
        <w:t>кциона условиям аукциона.</w:t>
      </w:r>
    </w:p>
    <w:p w:rsidR="00976EB1" w:rsidRPr="00976EB1" w:rsidRDefault="00976EB1" w:rsidP="00976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76EB1">
        <w:rPr>
          <w:rFonts w:ascii="Times New Roman" w:eastAsia="Times New Roman" w:hAnsi="Times New Roman" w:cs="Times New Roman"/>
          <w:lang w:eastAsia="ru-RU"/>
        </w:rPr>
        <w:t> </w:t>
      </w:r>
    </w:p>
    <w:p w:rsidR="00976EB1" w:rsidRPr="00976EB1" w:rsidRDefault="00976EB1" w:rsidP="00976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76EB1">
        <w:rPr>
          <w:rFonts w:ascii="Times New Roman" w:eastAsia="Times New Roman" w:hAnsi="Times New Roman" w:cs="Times New Roman"/>
          <w:lang w:eastAsia="ru-RU"/>
        </w:rPr>
        <w:t xml:space="preserve">2. Признать </w:t>
      </w:r>
      <w:r w:rsidRPr="00976EB1">
        <w:rPr>
          <w:rFonts w:ascii="Times New Roman" w:eastAsia="Times New Roman" w:hAnsi="Times New Roman" w:cs="Times New Roman"/>
          <w:b/>
          <w:lang w:eastAsia="ru-RU"/>
        </w:rPr>
        <w:t>несостоявшимся</w:t>
      </w:r>
      <w:r w:rsidRPr="00976EB1">
        <w:rPr>
          <w:rFonts w:ascii="Times New Roman" w:eastAsia="Times New Roman" w:hAnsi="Times New Roman" w:cs="Times New Roman"/>
          <w:lang w:eastAsia="ru-RU"/>
        </w:rPr>
        <w:t xml:space="preserve"> аукцион на право заключения договора аренды земельного участка сельскохозяйственного назначения, </w:t>
      </w:r>
      <w:r w:rsidR="00B65A8C">
        <w:rPr>
          <w:rFonts w:ascii="Times New Roman" w:eastAsia="Times New Roman" w:hAnsi="Times New Roman" w:cs="Times New Roman"/>
          <w:lang w:eastAsia="ru-RU"/>
        </w:rPr>
        <w:t>водным объектом (прудом)</w:t>
      </w:r>
      <w:r w:rsidR="00B65A8C" w:rsidRPr="00976EB1">
        <w:rPr>
          <w:rFonts w:ascii="Times New Roman" w:eastAsia="Times New Roman" w:hAnsi="Times New Roman" w:cs="Times New Roman"/>
          <w:lang w:eastAsia="ru-RU"/>
        </w:rPr>
        <w:t xml:space="preserve">, расположенного на территории </w:t>
      </w:r>
      <w:r w:rsidR="00B65A8C">
        <w:rPr>
          <w:rFonts w:ascii="Times New Roman" w:eastAsia="Times New Roman" w:hAnsi="Times New Roman" w:cs="Times New Roman"/>
          <w:lang w:eastAsia="ru-RU"/>
        </w:rPr>
        <w:t>Грибанов</w:t>
      </w:r>
      <w:r w:rsidR="00B65A8C" w:rsidRPr="00976EB1">
        <w:rPr>
          <w:rFonts w:ascii="Times New Roman" w:eastAsia="Times New Roman" w:hAnsi="Times New Roman" w:cs="Times New Roman"/>
          <w:lang w:eastAsia="ru-RU"/>
        </w:rPr>
        <w:t>ского муниципального района Воронежской о</w:t>
      </w:r>
      <w:r w:rsidR="00B65A8C">
        <w:rPr>
          <w:rFonts w:ascii="Times New Roman" w:eastAsia="Times New Roman" w:hAnsi="Times New Roman" w:cs="Times New Roman"/>
          <w:lang w:eastAsia="ru-RU"/>
        </w:rPr>
        <w:t>бласти</w:t>
      </w:r>
      <w:r w:rsidRPr="00976EB1">
        <w:rPr>
          <w:rFonts w:ascii="Times New Roman" w:eastAsia="Times New Roman" w:hAnsi="Times New Roman" w:cs="Times New Roman"/>
          <w:lang w:eastAsia="ru-RU"/>
        </w:rPr>
        <w:t>, в связи с тем, что по окончании срока подачи заявок на участие в аукционе подана только одна заявка.</w:t>
      </w:r>
    </w:p>
    <w:p w:rsidR="00976EB1" w:rsidRPr="00976EB1" w:rsidRDefault="00976EB1" w:rsidP="00976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76EB1">
        <w:rPr>
          <w:rFonts w:ascii="Times New Roman" w:eastAsia="Times New Roman" w:hAnsi="Times New Roman" w:cs="Times New Roman"/>
          <w:lang w:eastAsia="ru-RU"/>
        </w:rPr>
        <w:t> </w:t>
      </w:r>
    </w:p>
    <w:p w:rsidR="00976EB1" w:rsidRPr="00976EB1" w:rsidRDefault="00976EB1" w:rsidP="00976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76EB1">
        <w:rPr>
          <w:rFonts w:ascii="Times New Roman" w:eastAsia="Times New Roman" w:hAnsi="Times New Roman" w:cs="Times New Roman"/>
          <w:lang w:eastAsia="ru-RU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9B6E6B" w:rsidRDefault="009B6E6B" w:rsidP="00C77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7374" w:rsidRPr="00C77374" w:rsidRDefault="00C77374" w:rsidP="00C77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77374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</w:p>
    <w:p w:rsidR="00C77374" w:rsidRPr="00C77374" w:rsidRDefault="00C77374" w:rsidP="00C77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7374" w:rsidRPr="00C77374" w:rsidRDefault="00C77374" w:rsidP="00C773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7374">
        <w:rPr>
          <w:rFonts w:ascii="Times New Roman" w:eastAsia="Times New Roman" w:hAnsi="Times New Roman" w:cs="Times New Roman"/>
          <w:lang w:eastAsia="ru-RU"/>
        </w:rPr>
        <w:t>Пащенко О.М.</w:t>
      </w:r>
      <w:r w:rsidRPr="00C77374">
        <w:rPr>
          <w:rFonts w:ascii="Times New Roman" w:eastAsia="Times New Roman" w:hAnsi="Times New Roman" w:cs="Times New Roman"/>
          <w:lang w:eastAsia="ru-RU"/>
        </w:rPr>
        <w:tab/>
      </w:r>
      <w:r w:rsidRPr="00C77374">
        <w:rPr>
          <w:rFonts w:ascii="Times New Roman" w:eastAsia="Times New Roman" w:hAnsi="Times New Roman" w:cs="Times New Roman"/>
          <w:lang w:eastAsia="ru-RU"/>
        </w:rPr>
        <w:tab/>
      </w:r>
      <w:r w:rsidRPr="00C77374">
        <w:rPr>
          <w:rFonts w:ascii="Times New Roman" w:eastAsia="Times New Roman" w:hAnsi="Times New Roman" w:cs="Times New Roman"/>
          <w:lang w:eastAsia="ru-RU"/>
        </w:rPr>
        <w:tab/>
        <w:t>_______________</w:t>
      </w:r>
    </w:p>
    <w:p w:rsidR="00C77374" w:rsidRPr="00C77374" w:rsidRDefault="00C77374" w:rsidP="00C773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77374" w:rsidRPr="00C77374" w:rsidRDefault="00C77374" w:rsidP="00C773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7374">
        <w:rPr>
          <w:rFonts w:ascii="Times New Roman" w:eastAsia="Times New Roman" w:hAnsi="Times New Roman" w:cs="Times New Roman"/>
          <w:lang w:eastAsia="ru-RU"/>
        </w:rPr>
        <w:t>Черкасова Е.С.</w:t>
      </w:r>
      <w:r w:rsidRPr="00C77374">
        <w:rPr>
          <w:rFonts w:ascii="Times New Roman" w:eastAsia="Times New Roman" w:hAnsi="Times New Roman" w:cs="Times New Roman"/>
          <w:lang w:eastAsia="ru-RU"/>
        </w:rPr>
        <w:tab/>
      </w:r>
      <w:r w:rsidRPr="00C77374">
        <w:rPr>
          <w:rFonts w:ascii="Times New Roman" w:eastAsia="Times New Roman" w:hAnsi="Times New Roman" w:cs="Times New Roman"/>
          <w:lang w:eastAsia="ru-RU"/>
        </w:rPr>
        <w:tab/>
      </w:r>
      <w:r w:rsidRPr="00C77374">
        <w:rPr>
          <w:rFonts w:ascii="Times New Roman" w:eastAsia="Times New Roman" w:hAnsi="Times New Roman" w:cs="Times New Roman"/>
          <w:lang w:eastAsia="ru-RU"/>
        </w:rPr>
        <w:tab/>
        <w:t>_______________</w:t>
      </w:r>
    </w:p>
    <w:p w:rsidR="00C77374" w:rsidRPr="00C77374" w:rsidRDefault="00C77374" w:rsidP="00C773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374" w:rsidRPr="00C77374" w:rsidRDefault="00C77374" w:rsidP="00C773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7374">
        <w:rPr>
          <w:rFonts w:ascii="Times New Roman" w:eastAsia="Times New Roman" w:hAnsi="Times New Roman" w:cs="Times New Roman"/>
          <w:lang w:eastAsia="ru-RU"/>
        </w:rPr>
        <w:t>Абрамова О.В.</w:t>
      </w:r>
      <w:r w:rsidRPr="00C77374">
        <w:rPr>
          <w:rFonts w:ascii="Times New Roman" w:eastAsia="Times New Roman" w:hAnsi="Times New Roman" w:cs="Times New Roman"/>
          <w:lang w:eastAsia="ru-RU"/>
        </w:rPr>
        <w:tab/>
      </w:r>
      <w:r w:rsidRPr="00C77374">
        <w:rPr>
          <w:rFonts w:ascii="Times New Roman" w:eastAsia="Times New Roman" w:hAnsi="Times New Roman" w:cs="Times New Roman"/>
          <w:lang w:eastAsia="ru-RU"/>
        </w:rPr>
        <w:tab/>
      </w:r>
      <w:r w:rsidRPr="00C77374">
        <w:rPr>
          <w:rFonts w:ascii="Times New Roman" w:eastAsia="Times New Roman" w:hAnsi="Times New Roman" w:cs="Times New Roman"/>
          <w:lang w:eastAsia="ru-RU"/>
        </w:rPr>
        <w:tab/>
        <w:t>_______________</w:t>
      </w:r>
    </w:p>
    <w:p w:rsidR="00C77374" w:rsidRPr="00C77374" w:rsidRDefault="00C77374" w:rsidP="00C773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374" w:rsidRPr="00C77374" w:rsidRDefault="00C77374" w:rsidP="00C773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7374">
        <w:rPr>
          <w:rFonts w:ascii="Times New Roman" w:eastAsia="Times New Roman" w:hAnsi="Times New Roman" w:cs="Times New Roman"/>
          <w:lang w:eastAsia="ru-RU"/>
        </w:rPr>
        <w:t>Ратькова В.А.</w:t>
      </w:r>
      <w:r w:rsidRPr="00C77374">
        <w:rPr>
          <w:rFonts w:ascii="Times New Roman" w:eastAsia="Times New Roman" w:hAnsi="Times New Roman" w:cs="Times New Roman"/>
          <w:lang w:eastAsia="ru-RU"/>
        </w:rPr>
        <w:tab/>
      </w:r>
      <w:r w:rsidRPr="00C77374">
        <w:rPr>
          <w:rFonts w:ascii="Times New Roman" w:eastAsia="Times New Roman" w:hAnsi="Times New Roman" w:cs="Times New Roman"/>
          <w:lang w:eastAsia="ru-RU"/>
        </w:rPr>
        <w:tab/>
      </w:r>
      <w:r w:rsidRPr="00C77374">
        <w:rPr>
          <w:rFonts w:ascii="Times New Roman" w:eastAsia="Times New Roman" w:hAnsi="Times New Roman" w:cs="Times New Roman"/>
          <w:lang w:eastAsia="ru-RU"/>
        </w:rPr>
        <w:tab/>
        <w:t>_______________</w:t>
      </w:r>
    </w:p>
    <w:p w:rsidR="00A8247C" w:rsidRDefault="00A8247C"/>
    <w:sectPr w:rsidR="00A8247C" w:rsidSect="003352E1">
      <w:headerReference w:type="even" r:id="rId14"/>
      <w:headerReference w:type="default" r:id="rId15"/>
      <w:footerReference w:type="default" r:id="rId16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13425">
    <w:pPr>
      <w:pStyle w:val="a6"/>
      <w:jc w:val="right"/>
    </w:pPr>
  </w:p>
  <w:p w:rsidR="00A27592" w:rsidRDefault="00A134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13425">
    <w:pPr>
      <w:pStyle w:val="a6"/>
      <w:jc w:val="right"/>
    </w:pPr>
  </w:p>
  <w:p w:rsidR="00A27592" w:rsidRDefault="00A134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13425">
    <w:pPr>
      <w:pStyle w:val="a6"/>
      <w:jc w:val="right"/>
    </w:pPr>
  </w:p>
  <w:p w:rsidR="00A27592" w:rsidRDefault="00A13425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134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7592" w:rsidRDefault="00A134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13425">
    <w:pPr>
      <w:pStyle w:val="a3"/>
      <w:framePr w:wrap="around" w:vAnchor="text" w:hAnchor="margin" w:xAlign="center" w:y="1"/>
      <w:rPr>
        <w:rStyle w:val="a5"/>
      </w:rPr>
    </w:pPr>
  </w:p>
  <w:p w:rsidR="00A27592" w:rsidRDefault="00A134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134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7592" w:rsidRDefault="00A1342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13425">
    <w:pPr>
      <w:pStyle w:val="a3"/>
      <w:framePr w:wrap="around" w:vAnchor="text" w:hAnchor="margin" w:xAlign="center" w:y="1"/>
      <w:rPr>
        <w:rStyle w:val="a5"/>
      </w:rPr>
    </w:pPr>
  </w:p>
  <w:p w:rsidR="00A27592" w:rsidRDefault="00A1342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134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7592" w:rsidRDefault="00A13425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13425">
    <w:pPr>
      <w:pStyle w:val="a3"/>
      <w:framePr w:wrap="around" w:vAnchor="text" w:hAnchor="margin" w:xAlign="center" w:y="1"/>
      <w:rPr>
        <w:rStyle w:val="a5"/>
      </w:rPr>
    </w:pPr>
  </w:p>
  <w:p w:rsidR="00A27592" w:rsidRDefault="00A13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4A"/>
    <w:rsid w:val="00005AD4"/>
    <w:rsid w:val="00076B09"/>
    <w:rsid w:val="0013101F"/>
    <w:rsid w:val="00350F57"/>
    <w:rsid w:val="006B0F7A"/>
    <w:rsid w:val="00976EB1"/>
    <w:rsid w:val="009961C6"/>
    <w:rsid w:val="009B6E6B"/>
    <w:rsid w:val="00A13425"/>
    <w:rsid w:val="00A8247C"/>
    <w:rsid w:val="00AF29DC"/>
    <w:rsid w:val="00B03103"/>
    <w:rsid w:val="00B653B1"/>
    <w:rsid w:val="00B65A8C"/>
    <w:rsid w:val="00BE6B18"/>
    <w:rsid w:val="00C45635"/>
    <w:rsid w:val="00C52800"/>
    <w:rsid w:val="00C77374"/>
    <w:rsid w:val="00CC724A"/>
    <w:rsid w:val="00D6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E6B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3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73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C77374"/>
    <w:rPr>
      <w:rFonts w:cs="Times New Roman"/>
    </w:rPr>
  </w:style>
  <w:style w:type="paragraph" w:styleId="a6">
    <w:name w:val="footer"/>
    <w:basedOn w:val="a"/>
    <w:link w:val="a7"/>
    <w:uiPriority w:val="99"/>
    <w:rsid w:val="00C773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773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6E6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8">
    <w:name w:val="List Paragraph"/>
    <w:basedOn w:val="a"/>
    <w:uiPriority w:val="34"/>
    <w:qFormat/>
    <w:rsid w:val="00076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E6B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3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73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C77374"/>
    <w:rPr>
      <w:rFonts w:cs="Times New Roman"/>
    </w:rPr>
  </w:style>
  <w:style w:type="paragraph" w:styleId="a6">
    <w:name w:val="footer"/>
    <w:basedOn w:val="a"/>
    <w:link w:val="a7"/>
    <w:uiPriority w:val="99"/>
    <w:rsid w:val="00C773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773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6E6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8">
    <w:name w:val="List Paragraph"/>
    <w:basedOn w:val="a"/>
    <w:uiPriority w:val="34"/>
    <w:qFormat/>
    <w:rsid w:val="0007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torgi.gov.ru/" TargetMode="Externa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12</cp:revision>
  <cp:lastPrinted>2020-03-24T09:22:00Z</cp:lastPrinted>
  <dcterms:created xsi:type="dcterms:W3CDTF">2020-03-24T07:00:00Z</dcterms:created>
  <dcterms:modified xsi:type="dcterms:W3CDTF">2020-03-24T09:24:00Z</dcterms:modified>
</cp:coreProperties>
</file>