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3482C">
        <w:rPr>
          <w:b/>
          <w:bCs/>
          <w:sz w:val="28"/>
          <w:szCs w:val="28"/>
        </w:rPr>
        <w:t>Статистические данные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3482C">
        <w:rPr>
          <w:b/>
          <w:bCs/>
          <w:sz w:val="28"/>
          <w:szCs w:val="28"/>
        </w:rPr>
        <w:t>о работе с обращениями граждан за IV квартал 2020 года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3482C">
        <w:rPr>
          <w:b/>
          <w:bCs/>
          <w:sz w:val="28"/>
          <w:szCs w:val="28"/>
          <w:u w:val="single"/>
        </w:rPr>
        <w:t>департамент имущественных и земельных отношений Воронежской области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3482C">
        <w:rPr>
          <w:sz w:val="28"/>
          <w:szCs w:val="28"/>
        </w:rPr>
        <w:t>наименование ИОГВ Воронежской области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В четвертом квартале 2020 года в департамент имущественных и земельных отношений Воронежской области (далее – департамент) поступило </w:t>
      </w:r>
      <w:r w:rsidRPr="0003482C">
        <w:rPr>
          <w:b/>
          <w:bCs/>
          <w:sz w:val="28"/>
          <w:szCs w:val="28"/>
        </w:rPr>
        <w:t>386 </w:t>
      </w:r>
      <w:r w:rsidRPr="0003482C">
        <w:rPr>
          <w:sz w:val="28"/>
          <w:szCs w:val="28"/>
        </w:rPr>
        <w:t>обращений граждан, из них из Управления Президента Российской Федерации по работе с обращениями граждан и организаций </w:t>
      </w:r>
      <w:r w:rsidRPr="0003482C">
        <w:rPr>
          <w:b/>
          <w:bCs/>
          <w:sz w:val="28"/>
          <w:szCs w:val="28"/>
        </w:rPr>
        <w:t>107 </w:t>
      </w:r>
      <w:r w:rsidRPr="0003482C">
        <w:rPr>
          <w:sz w:val="28"/>
          <w:szCs w:val="28"/>
        </w:rPr>
        <w:t>обращений.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На личном приеме по Графику приема граждан, утвержденному губернатором Воронежской области, принято 10 граждан.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В ходе подготовки к личному приему предварительная работа проведена с 114 обратившимися гражданами, в том числе по справочным телефонам. Гражданам была оказана оперативная помощь в решении возникших проблем и вопросов, даны необходимее консультации структурными подразделениями департамента.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 Всего поступило письменных обращений и принято устных обращений от граждан на личном приеме – 386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Из них: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 Письменных обращений, (в том числе поступивших в ходе личного приема) - 386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в т.ч.: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1.1.1. Всего рассмотрено по существу (сумма граф «поддержано», «меры приняты», «разъяснено», «не поддержано») – 334 (на исполнении 52)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1.1.2. Всего с результатом рассмотрения «поддержано» (сумма «поддержано» + «меры приняты»)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1.1.2.1. С результатом рассмотрения «поддержано»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1.1.2.2. С результатом рассмотрения «меры приняты»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1.1.2.3. Поставлено на дополнительный контроль до принятия мер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1.1.3. С результатом рассмотрения «разъяснено» - 334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1.1.4. С результатом рассмотрения «не поддержано»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из них: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1.1.4.1. Обращение нецелесообразно и необоснованно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1.1.4.2. Выявлено бездействие должностных лиц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1.1.5. С результатом рассмотрения «дан ответ автору»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1.1.6. С результатом рассмотрения «оставлено без ответа автору»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1.1.7. Направлено по компетенции в иной орган – 8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1.1.8. Срок рассмотрения продлен – 2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1.1.9. Проверенно комиссионно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1.1.10. Проверено с выездом на место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1.1.11. Рассмотрено с участием заявителя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lastRenderedPageBreak/>
        <w:t>1.1.12. Рассмотрено совместно с другими органами власти и органами местного самоуправления - 48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1.1.13. Количество обращений, по которым осуществлена «обратная связь»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1.1.14. Количество обращений, по которым приняты решения о переносе срока принятия мер по результатам «обратной связи»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 Всего принято обращений на личном приеме граждан руководителем (равно количеству карточек личного приема) - 10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1.2.1. Письменных – 10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1.2.2. Устных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1.2.3. Принято в режиме ВКС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1.2.4. Всего рассмотрено устных обращений с результатом рассмотрения «поддержано» (сумма «поддержано» + «меры приняты»)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1.2.4.1. С результатом рассмотрения «поддержано»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1.2.4.2. С результатом рассмотрения «меры приняты»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1.2.5. С результатом рассмотрения «разъяснено»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1.2.6. С результатом рассмотрения «не поддержано»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1.2.7. С результатом рассмотрения «дан ответ автору»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1.4. 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1.6. Количество повторных обращений – 22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1.7. Всего поступило обращений, содержащих информацию о фактах коррупции, –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из них: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1.7.1. рассмотрено - 0.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1.7.2. переадресовано по компетенции в другой орган государственной власти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1.7.3. факты подтвердились - 0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1.8. Приняты меры по выявленным нарушениям со стороны должностных лиц – нет</w:t>
      </w:r>
    </w:p>
    <w:p w:rsidR="0003482C" w:rsidRPr="0003482C" w:rsidRDefault="0003482C" w:rsidP="0003482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1.9. Конкретные примеры, отражающие результативность рассмотрения письменных и устных обращений граждан - обращения граждан, поступившие в департамент, требовали в основном разъяснений областного и федерального законодательства по вопросам имущественных и земельных отношений и рекомендаций по тем действиям, которые необходимо предпринимать заявителям для решения своих вопросов.</w:t>
      </w:r>
    </w:p>
    <w:p w:rsidR="00184763" w:rsidRPr="0003482C" w:rsidRDefault="00184763" w:rsidP="000348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84763" w:rsidRPr="0003482C" w:rsidSect="0018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482C"/>
    <w:rsid w:val="0003482C"/>
    <w:rsid w:val="0018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2021-05-26T12:47:00Z</dcterms:created>
  <dcterms:modified xsi:type="dcterms:W3CDTF">2021-05-26T12:47:00Z</dcterms:modified>
</cp:coreProperties>
</file>