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в департаменте имущественных и земельных отношений Воронежской области 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 xml:space="preserve">1 квартал 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0093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137F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0D049D" w:rsidRPr="00E02F05" w:rsidTr="000D049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0D049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520BB0" w:rsidP="00AE183C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квартал </w:t>
            </w:r>
            <w:r w:rsidR="008D6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экспертиза проведена в отношении </w:t>
            </w:r>
            <w:r w:rsidR="008D676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02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8D676E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нормативного правового акта</w:t>
            </w:r>
            <w:r w:rsidRPr="00E02F05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, 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и актуализация перечня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3D253F" w:rsidP="00A44DA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департамента, при реализации которых наиболее вероятно возникновение коррупции, одобрен на заседании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24.12.2019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уализация Перечня должностей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28" w:rsidRDefault="0027290C" w:rsidP="00851B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 w:rsidR="003E4E2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27.11.2018 № 2862</w:t>
            </w:r>
            <w:r w:rsid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23.07.2019 № 1910, </w:t>
            </w:r>
            <w:r w:rsidR="00851B2C"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16.01.2020 № 37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которыми уточнен перечень </w:t>
            </w:r>
            <w:r w:rsidR="00D95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D957D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A15516" w:rsidRPr="003D253F" w:rsidRDefault="003D253F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3D253F"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государственная собственность на которые не разграничена, расположенных в границах городского округа город Воронеж;</w:t>
            </w:r>
          </w:p>
          <w:p w:rsidR="003D253F" w:rsidRPr="003D253F" w:rsidRDefault="003D253F" w:rsidP="00851B2C">
            <w:pPr>
              <w:pStyle w:val="af1"/>
              <w:spacing w:before="0" w:beforeAutospacing="0" w:after="0" w:afterAutospacing="0"/>
              <w:jc w:val="both"/>
            </w:pPr>
            <w:r w:rsidRPr="003D253F">
              <w:t>- выдача копий архивных документов, подтверждающих право на владение землей;</w:t>
            </w:r>
          </w:p>
          <w:p w:rsidR="003D253F" w:rsidRPr="00B67AEC" w:rsidRDefault="003D253F" w:rsidP="00851B2C">
            <w:pPr>
              <w:pStyle w:val="af1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 всем утвержденным административным регламентам по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информационной открытости департамента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009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7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8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  <w:proofErr w:type="gramEnd"/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7324C2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7324C2" w:rsidRDefault="000D049D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7324C2" w:rsidRDefault="00884279" w:rsidP="003D253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1 заседание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котором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избрании председателя, заместителя председателя и секретаря Общественного совета при департаменте имущественных и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отношений Воронежской области;</w:t>
            </w:r>
          </w:p>
          <w:p w:rsidR="003D253F" w:rsidRPr="003D253F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итогах работы по противодействию коррупции в сфере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2019 году.</w:t>
            </w:r>
          </w:p>
          <w:p w:rsidR="00931C55" w:rsidRPr="007324C2" w:rsidRDefault="003D253F" w:rsidP="003D253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доклада </w:t>
            </w:r>
            <w:proofErr w:type="gram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C20C0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FE6441" w:rsidRDefault="00C20C00" w:rsidP="00302F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об имуществе и обязательствах имущественного характера гражданских служащих и членов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1146A0" w:rsidRDefault="00C20C00" w:rsidP="00302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A44DA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</w:t>
            </w:r>
            <w:proofErr w:type="spellStart"/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установленновленные</w:t>
            </w:r>
            <w:proofErr w:type="spellEnd"/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сроки размещаются сведения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гражданских служащих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размещаются в информационной системе «Портал</w:t>
            </w:r>
            <w:proofErr w:type="gram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Интернет» в разделе «Экспертиза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9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, официальном сайте КУ </w:t>
            </w:r>
            <w:proofErr w:type="gram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DE329A" w:rsidRPr="000D4F4B" w:rsidRDefault="00DE329A" w:rsidP="00715A0B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01.01.2020 в собственности Воронежской области находится 25971 объект движимого имущества и 13968 объектов недвижимого имущества областного уровня собственности.</w:t>
            </w:r>
          </w:p>
          <w:p w:rsidR="004F6DAF" w:rsidRPr="00715A0B" w:rsidRDefault="006864A5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6DAF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роведена проверка эффективности использования 490 объектов недвижимости, 808 земельных участков, находящихся в собственности Воронежской области, закрепленных за областными учреждениями. По результатам данных проверок </w:t>
            </w:r>
            <w:proofErr w:type="gramStart"/>
            <w:r w:rsidR="004F6DAF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</w:t>
            </w:r>
            <w:proofErr w:type="gramEnd"/>
            <w:r w:rsidR="004F6DAF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условно свободных земельных участка и 25 имущественных комплексов.</w:t>
            </w:r>
          </w:p>
          <w:p w:rsidR="006864A5" w:rsidRPr="009150A8" w:rsidRDefault="006864A5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проведена работа по проверке </w:t>
            </w:r>
            <w:proofErr w:type="gram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земель сельскохозяйственного назначения областного уровня собственности</w:t>
            </w:r>
            <w:proofErr w:type="gram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ходе обследований фактического использования 11 тыс. га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сельхозземель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выявлено 1,5 тыс. га, используемых с нарушением действующего законодательства. По выявленным землям проводится работа по вовлечению в хозяйственный оборот на законных основаниях.</w:t>
            </w:r>
          </w:p>
          <w:p w:rsidR="002D2689" w:rsidRPr="009150A8" w:rsidRDefault="009A7F62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1025 объектов недвижимого имущества и 815 земельных участков.</w:t>
            </w:r>
          </w:p>
          <w:p w:rsidR="00D31475" w:rsidRPr="00F13FAB" w:rsidRDefault="00D31475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проводилась работа по переводу 65 земельных участков общей площадью 347 га из категории земель сельскохозяйственного назначения в категорию земли промышленности и иного специального назначения и категорию земли особо охраняемых территорий и объектов на территории Аннинского,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Грибановского, Каменского, Кантемировского,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Каширского,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Павловского,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Подгоренского, </w:t>
            </w:r>
            <w:proofErr w:type="spell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Хохольского муниципальных районов Воронежской области.</w:t>
            </w:r>
            <w:proofErr w:type="gramEnd"/>
          </w:p>
          <w:p w:rsidR="00CD1875" w:rsidRPr="00715A0B" w:rsidRDefault="00CD1875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обеспечению безопасности ГТС областного уровня собственности. Заключены договоры страхования ответственности на 9 сооружений.  </w:t>
            </w:r>
          </w:p>
          <w:p w:rsidR="00CD1875" w:rsidRPr="00715A0B" w:rsidRDefault="00CD1875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212 договоров аренды на 345 земельных участков с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ельскохозяйственного назначения, </w:t>
            </w: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32 договора купли-продажи на 103 земельных участка сельскохозяйственного назначения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392 договора аренды на 396 земельных участков, занятых</w:t>
            </w:r>
            <w:r w:rsid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защитными лесными насаждениями</w:t>
            </w: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046A" w:rsidRPr="00715A0B" w:rsidRDefault="00E5046A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Издано 218 приказов департамента об утверждении охранных зон газораспределительных сетей, 78 приказов об утверждении </w:t>
            </w:r>
            <w:proofErr w:type="gramStart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 расположения земельных участков областного уровня собственности</w:t>
            </w:r>
            <w:proofErr w:type="gramEnd"/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кадастровых планах территорий, в том числе 11 приказов об утверждении схем под многоквартирными жилыми домами на территории городского округа город Воронеж.</w:t>
            </w:r>
          </w:p>
          <w:p w:rsidR="00E5046A" w:rsidRPr="00715A0B" w:rsidRDefault="00E5046A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экспертиза и согласовано 5 проектов планировки (межевания) территорий для строительства (реконструкции) объектов регионального значения Воронежской области (автомобильные дороги, объекты газоснабжения и т.д.).</w:t>
            </w:r>
          </w:p>
          <w:p w:rsidR="00E5046A" w:rsidRPr="00715A0B" w:rsidRDefault="00E5046A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128 земельных участков областного уровня собственности, в том числе 85 для размещения автомобильных дорог регионального и межмуниципального значения, 43 для осуществления уставной деятельности предприятий и учреждений Воронежской области.</w:t>
            </w:r>
          </w:p>
          <w:p w:rsidR="00E5046A" w:rsidRPr="00715A0B" w:rsidRDefault="00E5046A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бесплатно в собственность граждан 3 земельных участка областного уровня собственности для ведения личного подсобного хозяйства (участки, занимаемые зданиями, строениями сооружениями, принадлежащими гражданам на праве собственности).</w:t>
            </w:r>
          </w:p>
          <w:p w:rsidR="00E5046A" w:rsidRDefault="00E5046A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8 договоров аренды земельных участков областного уровня собственности, 14 договоров безвозмездного пользования земельными участками областного уровня собственности.</w:t>
            </w:r>
          </w:p>
          <w:p w:rsidR="00BE23C0" w:rsidRPr="00715A0B" w:rsidRDefault="00154D02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</w:t>
            </w:r>
            <w:r w:rsidR="00110A72" w:rsidRPr="000D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BE23C0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Воронежской области бесплатно предоставлены в собственность участки 6083 многодетным гражданам, в том числе 1091 многодетному гражданину, состоящему на очереди и проживающему на территории г. Воронежа (из них в 2019 году земельные участки предоставлены 190 гражданам, проживающим на территории г</w:t>
            </w:r>
            <w:proofErr w:type="gramStart"/>
            <w:r w:rsidR="00BE23C0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E23C0"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оронежа, и 1192 гражданам, проживающим на территории муниципальных образований). </w:t>
            </w:r>
          </w:p>
          <w:p w:rsidR="00A476C6" w:rsidRPr="00715A0B" w:rsidRDefault="00A476C6" w:rsidP="00715A0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282"/>
            </w:pPr>
            <w:proofErr w:type="gramStart"/>
            <w:r w:rsidRPr="00715A0B">
              <w:t xml:space="preserve">В целях </w:t>
            </w:r>
            <w:r w:rsidR="0014146C">
              <w:t>о</w:t>
            </w:r>
            <w:r w:rsidR="0014146C" w:rsidRPr="00715A0B">
              <w:t xml:space="preserve">формления невостребованных земельных долей на территории Воронежской области </w:t>
            </w:r>
            <w:r w:rsidRPr="00715A0B">
              <w:t xml:space="preserve">был заключен долгосрочный государственных контракт на выполнение комплекса юридических услуг по оформлению земель сельскохозяйственного назначения в собственность Воронежской области, а также заключены трехсторонние соглашения по осуществлению совместных действий по оформлению невостребованных земель на территории Воронежской области между </w:t>
            </w:r>
            <w:r w:rsidRPr="00715A0B">
              <w:lastRenderedPageBreak/>
              <w:t xml:space="preserve">Департаментом и органами местного самоуправления </w:t>
            </w:r>
            <w:proofErr w:type="spellStart"/>
            <w:r w:rsidRPr="00715A0B">
              <w:t>Богучарского</w:t>
            </w:r>
            <w:proofErr w:type="spellEnd"/>
            <w:r w:rsidRPr="00715A0B">
              <w:t xml:space="preserve">, </w:t>
            </w:r>
            <w:proofErr w:type="spellStart"/>
            <w:r w:rsidRPr="00715A0B">
              <w:t>Бутурлиновского</w:t>
            </w:r>
            <w:proofErr w:type="spellEnd"/>
            <w:r w:rsidRPr="00715A0B">
              <w:t>, Кантемировского и Павловского муниципальных районов.</w:t>
            </w:r>
            <w:proofErr w:type="gramEnd"/>
          </w:p>
          <w:p w:rsidR="00A476C6" w:rsidRPr="00715A0B" w:rsidRDefault="00A476C6" w:rsidP="00715A0B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282"/>
            </w:pPr>
            <w:r w:rsidRPr="00715A0B">
              <w:t xml:space="preserve">За 2019 год в рамках реализации программного мероприятия в собственность Воронежской области оформлено 128 земельных участков сельскохозяйственного назначения общей площадью 7,9 тыс. га. До конца 2020 года планируется оформить в собственность Воронежской области еще порядка 9 тыс. га </w:t>
            </w:r>
            <w:proofErr w:type="spellStart"/>
            <w:r w:rsidRPr="00715A0B">
              <w:t>сельхозземель</w:t>
            </w:r>
            <w:proofErr w:type="spellEnd"/>
            <w:r w:rsidRPr="00715A0B">
              <w:t xml:space="preserve">, что впоследствии позволит получать в бюджет области дополнительные доходы в виде арендной платы в размере порядка 10-12 </w:t>
            </w:r>
            <w:proofErr w:type="spellStart"/>
            <w:proofErr w:type="gramStart"/>
            <w:r w:rsidRPr="00715A0B">
              <w:t>млн</w:t>
            </w:r>
            <w:proofErr w:type="spellEnd"/>
            <w:proofErr w:type="gramEnd"/>
            <w:r w:rsidRPr="00715A0B">
              <w:t xml:space="preserve"> руб. ежегодно.</w:t>
            </w:r>
          </w:p>
          <w:p w:rsidR="000D049D" w:rsidRPr="00D33D34" w:rsidRDefault="00A476C6" w:rsidP="003D253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в законный оборот вовлечено более 2,5 тысяч га невостребованных земельных долей. По свободным (не вовлеченным в оборот) участкам проводится работа по их переводу в земли лесного фонда и вовлечению их в оборот за счет снижения арендной платы и выкупной стоимости.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0B1383" w:rsidRPr="00D33D34" w:rsidRDefault="000B1383" w:rsidP="00715A0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83,5% опрошенных (502 респондента); скорее высокое, чем низкое оценили 16,4% (99 респондентов).</w:t>
            </w:r>
            <w:proofErr w:type="gramEnd"/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7E5CF3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B">
              <w:rPr>
                <w:rFonts w:ascii="Times New Roman" w:hAnsi="Times New Roman" w:cs="Times New Roman"/>
                <w:sz w:val="24"/>
                <w:szCs w:val="24"/>
              </w:rPr>
              <w:t>За отчетный период на рассмотрение в департамент поступило 1</w:t>
            </w:r>
            <w:r w:rsidR="00783FA2" w:rsidRPr="00715A0B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8A2459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выявленных на основании анализа обращений граждан и </w:t>
            </w:r>
            <w:proofErr w:type="gramStart"/>
            <w:r w:rsidRPr="00E02F0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E02F05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715A0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ежегодно, в 1 квартале года, следующего за </w:t>
            </w:r>
            <w:proofErr w:type="gramStart"/>
            <w:r w:rsidRPr="00F06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8842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>департаменте в 2029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CF1A2E"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141AD2" w:rsidRPr="00E02F05" w:rsidRDefault="007C1DD1" w:rsidP="007C1DD1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 квартале 2020</w:t>
            </w:r>
            <w:r w:rsidR="00D42270" w:rsidRPr="000B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анализа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службой департамента п</w:t>
            </w:r>
            <w:r w:rsidRPr="0001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 проводится анализ анкетных и иных данных гражданских служащих, а также лиц, претендующих на замещение должностей государственной гражданской службы</w:t>
            </w:r>
            <w:r w:rsidR="001B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063" w:rsidRPr="00E02F05" w:rsidRDefault="005D2EAD" w:rsidP="00453AF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</w:t>
            </w:r>
            <w:r w:rsidR="001B106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амента обновили сведения, содержащиеся в </w:t>
            </w:r>
            <w:r w:rsidR="001B106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кетах по состоянию на 20.12.2019</w:t>
            </w:r>
            <w:r w:rsidR="001B106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53184D" w:rsidP="008171C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A72" w:rsidRPr="00361A4B" w:rsidRDefault="008A4A72" w:rsidP="009135F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184D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5D2EA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связанным с применением на практике общих принципов служебного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453AF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="00453AFD"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с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Проверка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об имуществе и обязательствах имущественного характера своих супруги (супруга) и несовершеннолетних детей государственных гражданских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II квартал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D01AF2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</w:tr>
      <w:tr w:rsidR="001146A0" w:rsidRPr="00E02F05" w:rsidTr="009D257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7A6FA4">
        <w:trPr>
          <w:trHeight w:val="3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Повышение эффективности кадровой работы в части ведения личных дел государственных гражданских служащих Департамента, в том числе осуществление </w:t>
            </w:r>
            <w:proofErr w:type="gramStart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контроля за</w:t>
            </w:r>
            <w:proofErr w:type="gramEnd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актуализацией сведений, содержащихся в анкетах, предоставленных государст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5B0496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Контроль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за</w:t>
            </w:r>
            <w:proofErr w:type="gramEnd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актуализацией сведений, содержащихся в анкетах, предоставленных государст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осуществляется на постоянной основе.</w:t>
            </w:r>
          </w:p>
          <w:p w:rsidR="00DE4FD5" w:rsidRDefault="009135F0" w:rsidP="00DE4FD5">
            <w:pPr>
              <w:pStyle w:val="ConsPlusCell"/>
              <w:widowControl/>
              <w:ind w:firstLine="215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</w:t>
            </w:r>
            <w:r w:rsidR="00DE4FD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амента обновили сведения, содержащиеся в ан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кетах по состоянию на 20.12.2019</w:t>
            </w:r>
            <w:r w:rsidR="00DE4FD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  <w:p w:rsidR="001B7791" w:rsidRPr="001146A0" w:rsidRDefault="001B7791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</w:tr>
      <w:tr w:rsidR="001146A0" w:rsidRPr="00E02F05" w:rsidTr="007A6FA4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3184D" w:rsidP="00453AF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5B0496"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</w:t>
            </w:r>
            <w:r w:rsidR="00453A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рственные гражданские служащие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="005B0496"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</w:t>
            </w:r>
            <w:r w:rsidR="00453A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обучались</w:t>
            </w:r>
            <w:r w:rsidR="00A10D2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6C189E">
      <w:headerReference w:type="default" r:id="rId11"/>
      <w:pgSz w:w="16838" w:h="11906" w:orient="landscape"/>
      <w:pgMar w:top="1985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50" w:rsidRDefault="00473F50" w:rsidP="000F424A">
      <w:pPr>
        <w:spacing w:after="0" w:line="240" w:lineRule="auto"/>
      </w:pPr>
      <w:r>
        <w:separator/>
      </w:r>
    </w:p>
  </w:endnote>
  <w:endnote w:type="continuationSeparator" w:id="0">
    <w:p w:rsidR="00473F50" w:rsidRDefault="00473F50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50" w:rsidRDefault="00473F50" w:rsidP="000F424A">
      <w:pPr>
        <w:spacing w:after="0" w:line="240" w:lineRule="auto"/>
      </w:pPr>
      <w:r>
        <w:separator/>
      </w:r>
    </w:p>
  </w:footnote>
  <w:footnote w:type="continuationSeparator" w:id="0">
    <w:p w:rsidR="00473F50" w:rsidRDefault="00473F50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Content>
      <w:p w:rsidR="009D2577" w:rsidRDefault="00A415BE">
        <w:pPr>
          <w:pStyle w:val="ac"/>
          <w:jc w:val="center"/>
        </w:pPr>
        <w:fldSimple w:instr=" PAGE   \* MERGEFORMAT ">
          <w:r w:rsidR="00D5254F">
            <w:rPr>
              <w:noProof/>
            </w:rPr>
            <w:t>14</w:t>
          </w:r>
        </w:fldSimple>
      </w:p>
    </w:sdtContent>
  </w:sdt>
  <w:p w:rsidR="009D2577" w:rsidRDefault="009D2577">
    <w:pPr>
      <w:pStyle w:val="ac"/>
    </w:pPr>
  </w:p>
  <w:p w:rsidR="009D2577" w:rsidRDefault="009D25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17F5D"/>
    <w:rsid w:val="00035F0D"/>
    <w:rsid w:val="00043CF6"/>
    <w:rsid w:val="0004723B"/>
    <w:rsid w:val="00056E4E"/>
    <w:rsid w:val="00073A97"/>
    <w:rsid w:val="00083F76"/>
    <w:rsid w:val="000A6CAB"/>
    <w:rsid w:val="000B1383"/>
    <w:rsid w:val="000D049D"/>
    <w:rsid w:val="000D4F4B"/>
    <w:rsid w:val="000F16B4"/>
    <w:rsid w:val="000F424A"/>
    <w:rsid w:val="000F4370"/>
    <w:rsid w:val="000F670A"/>
    <w:rsid w:val="00110A72"/>
    <w:rsid w:val="001146A0"/>
    <w:rsid w:val="0011756A"/>
    <w:rsid w:val="00137F6D"/>
    <w:rsid w:val="0014146C"/>
    <w:rsid w:val="00141AD2"/>
    <w:rsid w:val="00154D02"/>
    <w:rsid w:val="00182ECC"/>
    <w:rsid w:val="00185413"/>
    <w:rsid w:val="001A517C"/>
    <w:rsid w:val="001B1063"/>
    <w:rsid w:val="001B18D8"/>
    <w:rsid w:val="001B7791"/>
    <w:rsid w:val="002176C1"/>
    <w:rsid w:val="0024096A"/>
    <w:rsid w:val="00243182"/>
    <w:rsid w:val="00260139"/>
    <w:rsid w:val="00264BBB"/>
    <w:rsid w:val="00267470"/>
    <w:rsid w:val="0027290C"/>
    <w:rsid w:val="00274D74"/>
    <w:rsid w:val="002848A7"/>
    <w:rsid w:val="002A370B"/>
    <w:rsid w:val="002B15D5"/>
    <w:rsid w:val="002B5C6F"/>
    <w:rsid w:val="002B664A"/>
    <w:rsid w:val="002C1C1C"/>
    <w:rsid w:val="002D2689"/>
    <w:rsid w:val="003041C6"/>
    <w:rsid w:val="0031357F"/>
    <w:rsid w:val="0031425B"/>
    <w:rsid w:val="00323DBF"/>
    <w:rsid w:val="00334DE0"/>
    <w:rsid w:val="003477CA"/>
    <w:rsid w:val="00347D87"/>
    <w:rsid w:val="0036318A"/>
    <w:rsid w:val="00367C82"/>
    <w:rsid w:val="0038326E"/>
    <w:rsid w:val="00390ED7"/>
    <w:rsid w:val="00393C76"/>
    <w:rsid w:val="003A07FD"/>
    <w:rsid w:val="003A15C5"/>
    <w:rsid w:val="003A2253"/>
    <w:rsid w:val="003D253F"/>
    <w:rsid w:val="003D5AF8"/>
    <w:rsid w:val="003E4E28"/>
    <w:rsid w:val="0040378E"/>
    <w:rsid w:val="00426383"/>
    <w:rsid w:val="00430DF7"/>
    <w:rsid w:val="0044089E"/>
    <w:rsid w:val="00451574"/>
    <w:rsid w:val="00453AFD"/>
    <w:rsid w:val="00471168"/>
    <w:rsid w:val="00473F50"/>
    <w:rsid w:val="00482532"/>
    <w:rsid w:val="00483F6F"/>
    <w:rsid w:val="00492182"/>
    <w:rsid w:val="00494314"/>
    <w:rsid w:val="004A3128"/>
    <w:rsid w:val="004A3D86"/>
    <w:rsid w:val="004A59F8"/>
    <w:rsid w:val="004B65B8"/>
    <w:rsid w:val="004C5678"/>
    <w:rsid w:val="004E1028"/>
    <w:rsid w:val="004F6DAF"/>
    <w:rsid w:val="0050088B"/>
    <w:rsid w:val="00520BB0"/>
    <w:rsid w:val="0052380F"/>
    <w:rsid w:val="0053184D"/>
    <w:rsid w:val="00536596"/>
    <w:rsid w:val="005466B3"/>
    <w:rsid w:val="00552256"/>
    <w:rsid w:val="00554070"/>
    <w:rsid w:val="0056093A"/>
    <w:rsid w:val="00575F22"/>
    <w:rsid w:val="00583955"/>
    <w:rsid w:val="00583E31"/>
    <w:rsid w:val="005A7346"/>
    <w:rsid w:val="005B0496"/>
    <w:rsid w:val="005D2EAD"/>
    <w:rsid w:val="005E191C"/>
    <w:rsid w:val="005F2FC0"/>
    <w:rsid w:val="005F5EB8"/>
    <w:rsid w:val="00605387"/>
    <w:rsid w:val="0061171D"/>
    <w:rsid w:val="00615F2E"/>
    <w:rsid w:val="00622D57"/>
    <w:rsid w:val="006353DF"/>
    <w:rsid w:val="00640A8A"/>
    <w:rsid w:val="00644EE3"/>
    <w:rsid w:val="00664807"/>
    <w:rsid w:val="00667CAE"/>
    <w:rsid w:val="00671CEC"/>
    <w:rsid w:val="006743C3"/>
    <w:rsid w:val="006750D5"/>
    <w:rsid w:val="006829D4"/>
    <w:rsid w:val="00683390"/>
    <w:rsid w:val="006864A5"/>
    <w:rsid w:val="00686FFB"/>
    <w:rsid w:val="006A477C"/>
    <w:rsid w:val="006A7480"/>
    <w:rsid w:val="006B73D1"/>
    <w:rsid w:val="006C189E"/>
    <w:rsid w:val="006F01D8"/>
    <w:rsid w:val="006F47C3"/>
    <w:rsid w:val="006F63D2"/>
    <w:rsid w:val="00700932"/>
    <w:rsid w:val="00706EB6"/>
    <w:rsid w:val="00715A0B"/>
    <w:rsid w:val="00725F0D"/>
    <w:rsid w:val="007324C2"/>
    <w:rsid w:val="00732789"/>
    <w:rsid w:val="00742C1A"/>
    <w:rsid w:val="007519E4"/>
    <w:rsid w:val="00783FA2"/>
    <w:rsid w:val="007A6FA4"/>
    <w:rsid w:val="007B7763"/>
    <w:rsid w:val="007C1DD1"/>
    <w:rsid w:val="007C3BCF"/>
    <w:rsid w:val="007E2490"/>
    <w:rsid w:val="007E5CF3"/>
    <w:rsid w:val="00803E37"/>
    <w:rsid w:val="008157EA"/>
    <w:rsid w:val="008171C0"/>
    <w:rsid w:val="008216DE"/>
    <w:rsid w:val="00851B2C"/>
    <w:rsid w:val="00861F14"/>
    <w:rsid w:val="00866E60"/>
    <w:rsid w:val="008701E4"/>
    <w:rsid w:val="008809D7"/>
    <w:rsid w:val="00884279"/>
    <w:rsid w:val="00885AA0"/>
    <w:rsid w:val="00887A4A"/>
    <w:rsid w:val="008927D7"/>
    <w:rsid w:val="008A2459"/>
    <w:rsid w:val="008A4A72"/>
    <w:rsid w:val="008C3180"/>
    <w:rsid w:val="008C57F6"/>
    <w:rsid w:val="008C6477"/>
    <w:rsid w:val="008D341D"/>
    <w:rsid w:val="008D676E"/>
    <w:rsid w:val="008F29C8"/>
    <w:rsid w:val="008F613F"/>
    <w:rsid w:val="009135F0"/>
    <w:rsid w:val="009150A8"/>
    <w:rsid w:val="00930B01"/>
    <w:rsid w:val="00931C55"/>
    <w:rsid w:val="00931E2D"/>
    <w:rsid w:val="00955F55"/>
    <w:rsid w:val="009624B2"/>
    <w:rsid w:val="009637FC"/>
    <w:rsid w:val="00970BB9"/>
    <w:rsid w:val="0097142C"/>
    <w:rsid w:val="009813F5"/>
    <w:rsid w:val="00984596"/>
    <w:rsid w:val="00990FF2"/>
    <w:rsid w:val="009A4DD6"/>
    <w:rsid w:val="009A7F62"/>
    <w:rsid w:val="009B0203"/>
    <w:rsid w:val="009C3FDF"/>
    <w:rsid w:val="009D2577"/>
    <w:rsid w:val="009D416F"/>
    <w:rsid w:val="009E4144"/>
    <w:rsid w:val="00A00C26"/>
    <w:rsid w:val="00A06AFF"/>
    <w:rsid w:val="00A10D2E"/>
    <w:rsid w:val="00A12869"/>
    <w:rsid w:val="00A15516"/>
    <w:rsid w:val="00A335BC"/>
    <w:rsid w:val="00A415BE"/>
    <w:rsid w:val="00A44DAB"/>
    <w:rsid w:val="00A476C6"/>
    <w:rsid w:val="00A51007"/>
    <w:rsid w:val="00A57F84"/>
    <w:rsid w:val="00A61CAF"/>
    <w:rsid w:val="00A804A9"/>
    <w:rsid w:val="00A960F5"/>
    <w:rsid w:val="00A96E63"/>
    <w:rsid w:val="00AB7930"/>
    <w:rsid w:val="00AD5F54"/>
    <w:rsid w:val="00AE183C"/>
    <w:rsid w:val="00AE3F3F"/>
    <w:rsid w:val="00AE4958"/>
    <w:rsid w:val="00AE756E"/>
    <w:rsid w:val="00B65BC0"/>
    <w:rsid w:val="00B75C3F"/>
    <w:rsid w:val="00B91822"/>
    <w:rsid w:val="00BA0C91"/>
    <w:rsid w:val="00BB381B"/>
    <w:rsid w:val="00BC1D15"/>
    <w:rsid w:val="00BC2B01"/>
    <w:rsid w:val="00BD4D17"/>
    <w:rsid w:val="00BE23C0"/>
    <w:rsid w:val="00C07F89"/>
    <w:rsid w:val="00C1191C"/>
    <w:rsid w:val="00C20C00"/>
    <w:rsid w:val="00C4112B"/>
    <w:rsid w:val="00C60A98"/>
    <w:rsid w:val="00C747C0"/>
    <w:rsid w:val="00C856CA"/>
    <w:rsid w:val="00CB105E"/>
    <w:rsid w:val="00CD1875"/>
    <w:rsid w:val="00CD34FB"/>
    <w:rsid w:val="00CD3574"/>
    <w:rsid w:val="00CE2F1D"/>
    <w:rsid w:val="00CF1A2E"/>
    <w:rsid w:val="00CF27C0"/>
    <w:rsid w:val="00D01AF2"/>
    <w:rsid w:val="00D01D7D"/>
    <w:rsid w:val="00D06C81"/>
    <w:rsid w:val="00D13D3B"/>
    <w:rsid w:val="00D2510F"/>
    <w:rsid w:val="00D27BB4"/>
    <w:rsid w:val="00D31475"/>
    <w:rsid w:val="00D33D34"/>
    <w:rsid w:val="00D37D28"/>
    <w:rsid w:val="00D42270"/>
    <w:rsid w:val="00D5254F"/>
    <w:rsid w:val="00D530AA"/>
    <w:rsid w:val="00D53494"/>
    <w:rsid w:val="00D5372D"/>
    <w:rsid w:val="00D54F2D"/>
    <w:rsid w:val="00D957DE"/>
    <w:rsid w:val="00D9757C"/>
    <w:rsid w:val="00DB2B3C"/>
    <w:rsid w:val="00DD4545"/>
    <w:rsid w:val="00DE329A"/>
    <w:rsid w:val="00DE4FD5"/>
    <w:rsid w:val="00E21AD2"/>
    <w:rsid w:val="00E26130"/>
    <w:rsid w:val="00E343D0"/>
    <w:rsid w:val="00E429E2"/>
    <w:rsid w:val="00E43163"/>
    <w:rsid w:val="00E5046A"/>
    <w:rsid w:val="00E52E94"/>
    <w:rsid w:val="00E62C07"/>
    <w:rsid w:val="00E71E42"/>
    <w:rsid w:val="00E850FB"/>
    <w:rsid w:val="00E90A83"/>
    <w:rsid w:val="00ED084A"/>
    <w:rsid w:val="00ED0A03"/>
    <w:rsid w:val="00EE4969"/>
    <w:rsid w:val="00F11946"/>
    <w:rsid w:val="00F11987"/>
    <w:rsid w:val="00F13FAB"/>
    <w:rsid w:val="00F145EF"/>
    <w:rsid w:val="00F179CA"/>
    <w:rsid w:val="00F43DBF"/>
    <w:rsid w:val="00F45C76"/>
    <w:rsid w:val="00F517CC"/>
    <w:rsid w:val="00F72E31"/>
    <w:rsid w:val="00F75105"/>
    <w:rsid w:val="00F86A3A"/>
    <w:rsid w:val="00F8707F"/>
    <w:rsid w:val="00FA1745"/>
    <w:rsid w:val="00FC0059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27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42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0D049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DE329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E329A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476C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476C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D985-B550-41CF-81C4-BF00E39A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10</cp:revision>
  <cp:lastPrinted>2020-04-03T12:02:00Z</cp:lastPrinted>
  <dcterms:created xsi:type="dcterms:W3CDTF">2020-04-03T08:58:00Z</dcterms:created>
  <dcterms:modified xsi:type="dcterms:W3CDTF">2020-04-23T07:20:00Z</dcterms:modified>
</cp:coreProperties>
</file>