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Calibri" w:hAnsi="Calibri" w:cs="Times New Roman"/>
          <w:color w:val="auto"/>
          <w:sz w:val="22"/>
          <w:szCs w:val="22"/>
          <w:lang w:eastAsia="en-US"/>
        </w:rPr>
        <w:id w:val="-1764599190"/>
        <w:docPartObj>
          <w:docPartGallery w:val="Table of Contents"/>
          <w:docPartUnique/>
        </w:docPartObj>
      </w:sdtPr>
      <w:sdtEndPr>
        <w:rPr>
          <w:rFonts w:ascii="Times New Roman" w:hAnsi="Times New Roman"/>
          <w:sz w:val="28"/>
          <w:szCs w:val="28"/>
        </w:rPr>
      </w:sdtEndPr>
      <w:sdtContent>
        <w:p w:rsidR="00E64063" w:rsidRDefault="00E64063" w:rsidP="00D11C02">
          <w:pPr>
            <w:pStyle w:val="a5"/>
          </w:pPr>
          <w:r>
            <w:t>Оглавление</w:t>
          </w:r>
        </w:p>
        <w:p w:rsidR="00372D3C" w:rsidRPr="00372D3C" w:rsidRDefault="00372D3C" w:rsidP="00D11C02">
          <w:pPr>
            <w:rPr>
              <w:lang w:eastAsia="ru-RU"/>
            </w:rPr>
          </w:pPr>
        </w:p>
        <w:bookmarkStart w:id="0" w:name="_GoBack"/>
        <w:bookmarkEnd w:id="0"/>
        <w:p w:rsidR="009E382D" w:rsidRDefault="00E64063">
          <w:pPr>
            <w:pStyle w:val="11"/>
            <w:tabs>
              <w:tab w:val="right" w:leader="dot" w:pos="9345"/>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30083587" w:history="1">
            <w:r w:rsidR="009E382D" w:rsidRPr="0053586C">
              <w:rPr>
                <w:rStyle w:val="a6"/>
                <w:noProof/>
              </w:rPr>
              <w:t>О предоставлении разрешения на реконструкцию</w:t>
            </w:r>
            <w:r w:rsidR="009E382D">
              <w:rPr>
                <w:noProof/>
                <w:webHidden/>
              </w:rPr>
              <w:tab/>
            </w:r>
            <w:r w:rsidR="009E382D">
              <w:rPr>
                <w:noProof/>
                <w:webHidden/>
              </w:rPr>
              <w:fldChar w:fldCharType="begin"/>
            </w:r>
            <w:r w:rsidR="009E382D">
              <w:rPr>
                <w:noProof/>
                <w:webHidden/>
              </w:rPr>
              <w:instrText xml:space="preserve"> PAGEREF _Toc30083587 \h </w:instrText>
            </w:r>
            <w:r w:rsidR="009E382D">
              <w:rPr>
                <w:noProof/>
                <w:webHidden/>
              </w:rPr>
            </w:r>
            <w:r w:rsidR="009E382D">
              <w:rPr>
                <w:noProof/>
                <w:webHidden/>
              </w:rPr>
              <w:fldChar w:fldCharType="separate"/>
            </w:r>
            <w:r w:rsidR="009E382D">
              <w:rPr>
                <w:noProof/>
                <w:webHidden/>
              </w:rPr>
              <w:t>2</w:t>
            </w:r>
            <w:r w:rsidR="009E382D">
              <w:rPr>
                <w:noProof/>
                <w:webHidden/>
              </w:rPr>
              <w:fldChar w:fldCharType="end"/>
            </w:r>
          </w:hyperlink>
        </w:p>
        <w:p w:rsidR="009E382D" w:rsidRDefault="009E382D">
          <w:pPr>
            <w:pStyle w:val="11"/>
            <w:tabs>
              <w:tab w:val="right" w:leader="dot" w:pos="9345"/>
            </w:tabs>
            <w:rPr>
              <w:rFonts w:asciiTheme="minorHAnsi" w:eastAsiaTheme="minorEastAsia" w:hAnsiTheme="minorHAnsi" w:cstheme="minorBidi"/>
              <w:noProof/>
              <w:sz w:val="22"/>
              <w:szCs w:val="22"/>
              <w:lang w:eastAsia="ru-RU"/>
            </w:rPr>
          </w:pPr>
          <w:hyperlink w:anchor="_Toc30083588" w:history="1">
            <w:r w:rsidRPr="0053586C">
              <w:rPr>
                <w:rStyle w:val="a6"/>
                <w:noProof/>
              </w:rPr>
              <w:t>О содержании общего имущества многоквартирного дома</w:t>
            </w:r>
            <w:r>
              <w:rPr>
                <w:noProof/>
                <w:webHidden/>
              </w:rPr>
              <w:tab/>
            </w:r>
            <w:r>
              <w:rPr>
                <w:noProof/>
                <w:webHidden/>
              </w:rPr>
              <w:fldChar w:fldCharType="begin"/>
            </w:r>
            <w:r>
              <w:rPr>
                <w:noProof/>
                <w:webHidden/>
              </w:rPr>
              <w:instrText xml:space="preserve"> PAGEREF _Toc30083588 \h </w:instrText>
            </w:r>
            <w:r>
              <w:rPr>
                <w:noProof/>
                <w:webHidden/>
              </w:rPr>
            </w:r>
            <w:r>
              <w:rPr>
                <w:noProof/>
                <w:webHidden/>
              </w:rPr>
              <w:fldChar w:fldCharType="separate"/>
            </w:r>
            <w:r>
              <w:rPr>
                <w:noProof/>
                <w:webHidden/>
              </w:rPr>
              <w:t>3</w:t>
            </w:r>
            <w:r>
              <w:rPr>
                <w:noProof/>
                <w:webHidden/>
              </w:rPr>
              <w:fldChar w:fldCharType="end"/>
            </w:r>
          </w:hyperlink>
        </w:p>
        <w:p w:rsidR="009E382D" w:rsidRDefault="009E382D">
          <w:pPr>
            <w:pStyle w:val="11"/>
            <w:tabs>
              <w:tab w:val="right" w:leader="dot" w:pos="9345"/>
            </w:tabs>
            <w:rPr>
              <w:rFonts w:asciiTheme="minorHAnsi" w:eastAsiaTheme="minorEastAsia" w:hAnsiTheme="minorHAnsi" w:cstheme="minorBidi"/>
              <w:noProof/>
              <w:sz w:val="22"/>
              <w:szCs w:val="22"/>
              <w:lang w:eastAsia="ru-RU"/>
            </w:rPr>
          </w:pPr>
          <w:hyperlink w:anchor="_Toc30083589" w:history="1">
            <w:r w:rsidRPr="0053586C">
              <w:rPr>
                <w:rStyle w:val="a6"/>
                <w:noProof/>
              </w:rPr>
              <w:t>О необходимости проведения капитального ремонта</w:t>
            </w:r>
            <w:r>
              <w:rPr>
                <w:noProof/>
                <w:webHidden/>
              </w:rPr>
              <w:tab/>
            </w:r>
            <w:r>
              <w:rPr>
                <w:noProof/>
                <w:webHidden/>
              </w:rPr>
              <w:fldChar w:fldCharType="begin"/>
            </w:r>
            <w:r>
              <w:rPr>
                <w:noProof/>
                <w:webHidden/>
              </w:rPr>
              <w:instrText xml:space="preserve"> PAGEREF _Toc30083589 \h </w:instrText>
            </w:r>
            <w:r>
              <w:rPr>
                <w:noProof/>
                <w:webHidden/>
              </w:rPr>
            </w:r>
            <w:r>
              <w:rPr>
                <w:noProof/>
                <w:webHidden/>
              </w:rPr>
              <w:fldChar w:fldCharType="separate"/>
            </w:r>
            <w:r>
              <w:rPr>
                <w:noProof/>
                <w:webHidden/>
              </w:rPr>
              <w:t>4</w:t>
            </w:r>
            <w:r>
              <w:rPr>
                <w:noProof/>
                <w:webHidden/>
              </w:rPr>
              <w:fldChar w:fldCharType="end"/>
            </w:r>
          </w:hyperlink>
        </w:p>
        <w:p w:rsidR="009E382D" w:rsidRDefault="009E382D">
          <w:pPr>
            <w:pStyle w:val="11"/>
            <w:tabs>
              <w:tab w:val="right" w:leader="dot" w:pos="9345"/>
            </w:tabs>
            <w:rPr>
              <w:rFonts w:asciiTheme="minorHAnsi" w:eastAsiaTheme="minorEastAsia" w:hAnsiTheme="minorHAnsi" w:cstheme="minorBidi"/>
              <w:noProof/>
              <w:sz w:val="22"/>
              <w:szCs w:val="22"/>
              <w:lang w:eastAsia="ru-RU"/>
            </w:rPr>
          </w:pPr>
          <w:hyperlink w:anchor="_Toc30083590" w:history="1">
            <w:r w:rsidRPr="0053586C">
              <w:rPr>
                <w:rStyle w:val="a6"/>
                <w:noProof/>
              </w:rPr>
              <w:t>О голосовании на общем собрании собственников помещений многоквартирного дома.</w:t>
            </w:r>
            <w:r>
              <w:rPr>
                <w:noProof/>
                <w:webHidden/>
              </w:rPr>
              <w:tab/>
            </w:r>
            <w:r>
              <w:rPr>
                <w:noProof/>
                <w:webHidden/>
              </w:rPr>
              <w:fldChar w:fldCharType="begin"/>
            </w:r>
            <w:r>
              <w:rPr>
                <w:noProof/>
                <w:webHidden/>
              </w:rPr>
              <w:instrText xml:space="preserve"> PAGEREF _Toc30083590 \h </w:instrText>
            </w:r>
            <w:r>
              <w:rPr>
                <w:noProof/>
                <w:webHidden/>
              </w:rPr>
            </w:r>
            <w:r>
              <w:rPr>
                <w:noProof/>
                <w:webHidden/>
              </w:rPr>
              <w:fldChar w:fldCharType="separate"/>
            </w:r>
            <w:r>
              <w:rPr>
                <w:noProof/>
                <w:webHidden/>
              </w:rPr>
              <w:t>5</w:t>
            </w:r>
            <w:r>
              <w:rPr>
                <w:noProof/>
                <w:webHidden/>
              </w:rPr>
              <w:fldChar w:fldCharType="end"/>
            </w:r>
          </w:hyperlink>
        </w:p>
        <w:p w:rsidR="009E382D" w:rsidRDefault="009E382D">
          <w:pPr>
            <w:pStyle w:val="11"/>
            <w:tabs>
              <w:tab w:val="right" w:leader="dot" w:pos="9345"/>
            </w:tabs>
            <w:rPr>
              <w:rFonts w:asciiTheme="minorHAnsi" w:eastAsiaTheme="minorEastAsia" w:hAnsiTheme="minorHAnsi" w:cstheme="minorBidi"/>
              <w:noProof/>
              <w:sz w:val="22"/>
              <w:szCs w:val="22"/>
              <w:lang w:eastAsia="ru-RU"/>
            </w:rPr>
          </w:pPr>
          <w:hyperlink w:anchor="_Toc30083591" w:history="1">
            <w:r w:rsidRPr="0053586C">
              <w:rPr>
                <w:rStyle w:val="a6"/>
                <w:noProof/>
              </w:rPr>
              <w:t>О необходимости регистрации права оперативного управления.</w:t>
            </w:r>
            <w:r>
              <w:rPr>
                <w:noProof/>
                <w:webHidden/>
              </w:rPr>
              <w:tab/>
            </w:r>
            <w:r>
              <w:rPr>
                <w:noProof/>
                <w:webHidden/>
              </w:rPr>
              <w:fldChar w:fldCharType="begin"/>
            </w:r>
            <w:r>
              <w:rPr>
                <w:noProof/>
                <w:webHidden/>
              </w:rPr>
              <w:instrText xml:space="preserve"> PAGEREF _Toc30083591 \h </w:instrText>
            </w:r>
            <w:r>
              <w:rPr>
                <w:noProof/>
                <w:webHidden/>
              </w:rPr>
            </w:r>
            <w:r>
              <w:rPr>
                <w:noProof/>
                <w:webHidden/>
              </w:rPr>
              <w:fldChar w:fldCharType="separate"/>
            </w:r>
            <w:r>
              <w:rPr>
                <w:noProof/>
                <w:webHidden/>
              </w:rPr>
              <w:t>6</w:t>
            </w:r>
            <w:r>
              <w:rPr>
                <w:noProof/>
                <w:webHidden/>
              </w:rPr>
              <w:fldChar w:fldCharType="end"/>
            </w:r>
          </w:hyperlink>
        </w:p>
        <w:p w:rsidR="009E382D" w:rsidRDefault="009E382D">
          <w:pPr>
            <w:pStyle w:val="11"/>
            <w:tabs>
              <w:tab w:val="right" w:leader="dot" w:pos="9345"/>
            </w:tabs>
            <w:rPr>
              <w:rFonts w:asciiTheme="minorHAnsi" w:eastAsiaTheme="minorEastAsia" w:hAnsiTheme="minorHAnsi" w:cstheme="minorBidi"/>
              <w:noProof/>
              <w:sz w:val="22"/>
              <w:szCs w:val="22"/>
              <w:lang w:eastAsia="ru-RU"/>
            </w:rPr>
          </w:pPr>
          <w:hyperlink w:anchor="_Toc30083592" w:history="1">
            <w:r w:rsidRPr="0053586C">
              <w:rPr>
                <w:rStyle w:val="a6"/>
                <w:noProof/>
                <w:lang w:eastAsia="ru-RU"/>
              </w:rPr>
              <w:t>О распоряжении объектами социальной инфраструктуры для детей.</w:t>
            </w:r>
            <w:r>
              <w:rPr>
                <w:noProof/>
                <w:webHidden/>
              </w:rPr>
              <w:tab/>
            </w:r>
            <w:r>
              <w:rPr>
                <w:noProof/>
                <w:webHidden/>
              </w:rPr>
              <w:fldChar w:fldCharType="begin"/>
            </w:r>
            <w:r>
              <w:rPr>
                <w:noProof/>
                <w:webHidden/>
              </w:rPr>
              <w:instrText xml:space="preserve"> PAGEREF _Toc30083592 \h </w:instrText>
            </w:r>
            <w:r>
              <w:rPr>
                <w:noProof/>
                <w:webHidden/>
              </w:rPr>
            </w:r>
            <w:r>
              <w:rPr>
                <w:noProof/>
                <w:webHidden/>
              </w:rPr>
              <w:fldChar w:fldCharType="separate"/>
            </w:r>
            <w:r>
              <w:rPr>
                <w:noProof/>
                <w:webHidden/>
              </w:rPr>
              <w:t>7</w:t>
            </w:r>
            <w:r>
              <w:rPr>
                <w:noProof/>
                <w:webHidden/>
              </w:rPr>
              <w:fldChar w:fldCharType="end"/>
            </w:r>
          </w:hyperlink>
        </w:p>
        <w:p w:rsidR="009E382D" w:rsidRDefault="009E382D">
          <w:pPr>
            <w:pStyle w:val="11"/>
            <w:tabs>
              <w:tab w:val="right" w:leader="dot" w:pos="9345"/>
            </w:tabs>
            <w:rPr>
              <w:rFonts w:asciiTheme="minorHAnsi" w:eastAsiaTheme="minorEastAsia" w:hAnsiTheme="minorHAnsi" w:cstheme="minorBidi"/>
              <w:noProof/>
              <w:sz w:val="22"/>
              <w:szCs w:val="22"/>
              <w:lang w:eastAsia="ru-RU"/>
            </w:rPr>
          </w:pPr>
          <w:hyperlink w:anchor="_Toc30083593" w:history="1">
            <w:r w:rsidRPr="0053586C">
              <w:rPr>
                <w:rStyle w:val="a6"/>
                <w:noProof/>
              </w:rPr>
              <w:t>О заключении договоров аренды организацией, образующей социальную инфраструктуру для детей</w:t>
            </w:r>
            <w:r>
              <w:rPr>
                <w:noProof/>
                <w:webHidden/>
              </w:rPr>
              <w:tab/>
            </w:r>
            <w:r>
              <w:rPr>
                <w:noProof/>
                <w:webHidden/>
              </w:rPr>
              <w:fldChar w:fldCharType="begin"/>
            </w:r>
            <w:r>
              <w:rPr>
                <w:noProof/>
                <w:webHidden/>
              </w:rPr>
              <w:instrText xml:space="preserve"> PAGEREF _Toc30083593 \h </w:instrText>
            </w:r>
            <w:r>
              <w:rPr>
                <w:noProof/>
                <w:webHidden/>
              </w:rPr>
            </w:r>
            <w:r>
              <w:rPr>
                <w:noProof/>
                <w:webHidden/>
              </w:rPr>
              <w:fldChar w:fldCharType="separate"/>
            </w:r>
            <w:r>
              <w:rPr>
                <w:noProof/>
                <w:webHidden/>
              </w:rPr>
              <w:t>8</w:t>
            </w:r>
            <w:r>
              <w:rPr>
                <w:noProof/>
                <w:webHidden/>
              </w:rPr>
              <w:fldChar w:fldCharType="end"/>
            </w:r>
          </w:hyperlink>
        </w:p>
        <w:p w:rsidR="009E382D" w:rsidRDefault="009E382D">
          <w:pPr>
            <w:pStyle w:val="11"/>
            <w:tabs>
              <w:tab w:val="right" w:leader="dot" w:pos="9345"/>
            </w:tabs>
            <w:rPr>
              <w:rFonts w:asciiTheme="minorHAnsi" w:eastAsiaTheme="minorEastAsia" w:hAnsiTheme="minorHAnsi" w:cstheme="minorBidi"/>
              <w:noProof/>
              <w:sz w:val="22"/>
              <w:szCs w:val="22"/>
              <w:lang w:eastAsia="ru-RU"/>
            </w:rPr>
          </w:pPr>
          <w:hyperlink w:anchor="_Toc30083594" w:history="1">
            <w:r w:rsidRPr="0053586C">
              <w:rPr>
                <w:rStyle w:val="a6"/>
                <w:noProof/>
              </w:rPr>
              <w:t>О получении заверенной копия приказа</w:t>
            </w:r>
            <w:r>
              <w:rPr>
                <w:noProof/>
                <w:webHidden/>
              </w:rPr>
              <w:tab/>
            </w:r>
            <w:r>
              <w:rPr>
                <w:noProof/>
                <w:webHidden/>
              </w:rPr>
              <w:fldChar w:fldCharType="begin"/>
            </w:r>
            <w:r>
              <w:rPr>
                <w:noProof/>
                <w:webHidden/>
              </w:rPr>
              <w:instrText xml:space="preserve"> PAGEREF _Toc30083594 \h </w:instrText>
            </w:r>
            <w:r>
              <w:rPr>
                <w:noProof/>
                <w:webHidden/>
              </w:rPr>
            </w:r>
            <w:r>
              <w:rPr>
                <w:noProof/>
                <w:webHidden/>
              </w:rPr>
              <w:fldChar w:fldCharType="separate"/>
            </w:r>
            <w:r>
              <w:rPr>
                <w:noProof/>
                <w:webHidden/>
              </w:rPr>
              <w:t>9</w:t>
            </w:r>
            <w:r>
              <w:rPr>
                <w:noProof/>
                <w:webHidden/>
              </w:rPr>
              <w:fldChar w:fldCharType="end"/>
            </w:r>
          </w:hyperlink>
        </w:p>
        <w:p w:rsidR="009E382D" w:rsidRDefault="009E382D">
          <w:pPr>
            <w:pStyle w:val="11"/>
            <w:tabs>
              <w:tab w:val="right" w:leader="dot" w:pos="9345"/>
            </w:tabs>
            <w:rPr>
              <w:rFonts w:asciiTheme="minorHAnsi" w:eastAsiaTheme="minorEastAsia" w:hAnsiTheme="minorHAnsi" w:cstheme="minorBidi"/>
              <w:noProof/>
              <w:sz w:val="22"/>
              <w:szCs w:val="22"/>
              <w:lang w:eastAsia="ru-RU"/>
            </w:rPr>
          </w:pPr>
          <w:hyperlink w:anchor="_Toc30083595" w:history="1">
            <w:r w:rsidRPr="0053586C">
              <w:rPr>
                <w:rStyle w:val="a6"/>
                <w:noProof/>
              </w:rPr>
              <w:t>О согласовании изменений, вносимых в устав учреждения</w:t>
            </w:r>
            <w:r>
              <w:rPr>
                <w:noProof/>
                <w:webHidden/>
              </w:rPr>
              <w:tab/>
            </w:r>
            <w:r>
              <w:rPr>
                <w:noProof/>
                <w:webHidden/>
              </w:rPr>
              <w:fldChar w:fldCharType="begin"/>
            </w:r>
            <w:r>
              <w:rPr>
                <w:noProof/>
                <w:webHidden/>
              </w:rPr>
              <w:instrText xml:space="preserve"> PAGEREF _Toc30083595 \h </w:instrText>
            </w:r>
            <w:r>
              <w:rPr>
                <w:noProof/>
                <w:webHidden/>
              </w:rPr>
            </w:r>
            <w:r>
              <w:rPr>
                <w:noProof/>
                <w:webHidden/>
              </w:rPr>
              <w:fldChar w:fldCharType="separate"/>
            </w:r>
            <w:r>
              <w:rPr>
                <w:noProof/>
                <w:webHidden/>
              </w:rPr>
              <w:t>10</w:t>
            </w:r>
            <w:r>
              <w:rPr>
                <w:noProof/>
                <w:webHidden/>
              </w:rPr>
              <w:fldChar w:fldCharType="end"/>
            </w:r>
          </w:hyperlink>
        </w:p>
        <w:p w:rsidR="009E382D" w:rsidRDefault="009E382D">
          <w:pPr>
            <w:pStyle w:val="11"/>
            <w:tabs>
              <w:tab w:val="right" w:leader="dot" w:pos="9345"/>
            </w:tabs>
            <w:rPr>
              <w:rFonts w:asciiTheme="minorHAnsi" w:eastAsiaTheme="minorEastAsia" w:hAnsiTheme="minorHAnsi" w:cstheme="minorBidi"/>
              <w:noProof/>
              <w:sz w:val="22"/>
              <w:szCs w:val="22"/>
              <w:lang w:eastAsia="ru-RU"/>
            </w:rPr>
          </w:pPr>
          <w:hyperlink w:anchor="_Toc30083596" w:history="1">
            <w:r w:rsidRPr="0053586C">
              <w:rPr>
                <w:rStyle w:val="a6"/>
                <w:noProof/>
              </w:rPr>
              <w:t>О разрешении передачи с баланса на баланс учреждений неосновных средств.</w:t>
            </w:r>
            <w:r>
              <w:rPr>
                <w:noProof/>
                <w:webHidden/>
              </w:rPr>
              <w:tab/>
            </w:r>
            <w:r>
              <w:rPr>
                <w:noProof/>
                <w:webHidden/>
              </w:rPr>
              <w:fldChar w:fldCharType="begin"/>
            </w:r>
            <w:r>
              <w:rPr>
                <w:noProof/>
                <w:webHidden/>
              </w:rPr>
              <w:instrText xml:space="preserve"> PAGEREF _Toc30083596 \h </w:instrText>
            </w:r>
            <w:r>
              <w:rPr>
                <w:noProof/>
                <w:webHidden/>
              </w:rPr>
            </w:r>
            <w:r>
              <w:rPr>
                <w:noProof/>
                <w:webHidden/>
              </w:rPr>
              <w:fldChar w:fldCharType="separate"/>
            </w:r>
            <w:r>
              <w:rPr>
                <w:noProof/>
                <w:webHidden/>
              </w:rPr>
              <w:t>12</w:t>
            </w:r>
            <w:r>
              <w:rPr>
                <w:noProof/>
                <w:webHidden/>
              </w:rPr>
              <w:fldChar w:fldCharType="end"/>
            </w:r>
          </w:hyperlink>
        </w:p>
        <w:p w:rsidR="009E382D" w:rsidRDefault="009E382D">
          <w:pPr>
            <w:pStyle w:val="11"/>
            <w:tabs>
              <w:tab w:val="right" w:leader="dot" w:pos="9345"/>
            </w:tabs>
            <w:rPr>
              <w:rFonts w:asciiTheme="minorHAnsi" w:eastAsiaTheme="minorEastAsia" w:hAnsiTheme="minorHAnsi" w:cstheme="minorBidi"/>
              <w:noProof/>
              <w:sz w:val="22"/>
              <w:szCs w:val="22"/>
              <w:lang w:eastAsia="ru-RU"/>
            </w:rPr>
          </w:pPr>
          <w:hyperlink w:anchor="_Toc30083597" w:history="1">
            <w:r w:rsidRPr="0053586C">
              <w:rPr>
                <w:rStyle w:val="a6"/>
                <w:noProof/>
              </w:rPr>
              <w:t>О присвоении кодов в федеральной информационной адресной системе (ФИАС)</w:t>
            </w:r>
            <w:r>
              <w:rPr>
                <w:noProof/>
                <w:webHidden/>
              </w:rPr>
              <w:tab/>
            </w:r>
            <w:r>
              <w:rPr>
                <w:noProof/>
                <w:webHidden/>
              </w:rPr>
              <w:fldChar w:fldCharType="begin"/>
            </w:r>
            <w:r>
              <w:rPr>
                <w:noProof/>
                <w:webHidden/>
              </w:rPr>
              <w:instrText xml:space="preserve"> PAGEREF _Toc30083597 \h </w:instrText>
            </w:r>
            <w:r>
              <w:rPr>
                <w:noProof/>
                <w:webHidden/>
              </w:rPr>
            </w:r>
            <w:r>
              <w:rPr>
                <w:noProof/>
                <w:webHidden/>
              </w:rPr>
              <w:fldChar w:fldCharType="separate"/>
            </w:r>
            <w:r>
              <w:rPr>
                <w:noProof/>
                <w:webHidden/>
              </w:rPr>
              <w:t>13</w:t>
            </w:r>
            <w:r>
              <w:rPr>
                <w:noProof/>
                <w:webHidden/>
              </w:rPr>
              <w:fldChar w:fldCharType="end"/>
            </w:r>
          </w:hyperlink>
        </w:p>
        <w:p w:rsidR="009E382D" w:rsidRDefault="009E382D">
          <w:pPr>
            <w:pStyle w:val="11"/>
            <w:tabs>
              <w:tab w:val="right" w:leader="dot" w:pos="9345"/>
            </w:tabs>
            <w:rPr>
              <w:rFonts w:asciiTheme="minorHAnsi" w:eastAsiaTheme="minorEastAsia" w:hAnsiTheme="minorHAnsi" w:cstheme="minorBidi"/>
              <w:noProof/>
              <w:sz w:val="22"/>
              <w:szCs w:val="22"/>
              <w:lang w:eastAsia="ru-RU"/>
            </w:rPr>
          </w:pPr>
          <w:hyperlink w:anchor="_Toc30083598" w:history="1">
            <w:r w:rsidRPr="0053586C">
              <w:rPr>
                <w:rStyle w:val="a6"/>
                <w:noProof/>
              </w:rPr>
              <w:t>Об установке мемориальной доски</w:t>
            </w:r>
            <w:r>
              <w:rPr>
                <w:noProof/>
                <w:webHidden/>
              </w:rPr>
              <w:tab/>
            </w:r>
            <w:r>
              <w:rPr>
                <w:noProof/>
                <w:webHidden/>
              </w:rPr>
              <w:fldChar w:fldCharType="begin"/>
            </w:r>
            <w:r>
              <w:rPr>
                <w:noProof/>
                <w:webHidden/>
              </w:rPr>
              <w:instrText xml:space="preserve"> PAGEREF _Toc30083598 \h </w:instrText>
            </w:r>
            <w:r>
              <w:rPr>
                <w:noProof/>
                <w:webHidden/>
              </w:rPr>
            </w:r>
            <w:r>
              <w:rPr>
                <w:noProof/>
                <w:webHidden/>
              </w:rPr>
              <w:fldChar w:fldCharType="separate"/>
            </w:r>
            <w:r>
              <w:rPr>
                <w:noProof/>
                <w:webHidden/>
              </w:rPr>
              <w:t>15</w:t>
            </w:r>
            <w:r>
              <w:rPr>
                <w:noProof/>
                <w:webHidden/>
              </w:rPr>
              <w:fldChar w:fldCharType="end"/>
            </w:r>
          </w:hyperlink>
        </w:p>
        <w:p w:rsidR="009E382D" w:rsidRDefault="009E382D">
          <w:pPr>
            <w:pStyle w:val="11"/>
            <w:tabs>
              <w:tab w:val="right" w:leader="dot" w:pos="9345"/>
            </w:tabs>
            <w:rPr>
              <w:rFonts w:asciiTheme="minorHAnsi" w:eastAsiaTheme="minorEastAsia" w:hAnsiTheme="minorHAnsi" w:cstheme="minorBidi"/>
              <w:noProof/>
              <w:sz w:val="22"/>
              <w:szCs w:val="22"/>
              <w:lang w:eastAsia="ru-RU"/>
            </w:rPr>
          </w:pPr>
          <w:hyperlink w:anchor="_Toc30083599" w:history="1">
            <w:r w:rsidRPr="0053586C">
              <w:rPr>
                <w:rStyle w:val="a6"/>
                <w:noProof/>
              </w:rPr>
              <w:t>О Торгах по продаже имущества</w:t>
            </w:r>
            <w:r>
              <w:rPr>
                <w:noProof/>
                <w:webHidden/>
              </w:rPr>
              <w:tab/>
            </w:r>
            <w:r>
              <w:rPr>
                <w:noProof/>
                <w:webHidden/>
              </w:rPr>
              <w:fldChar w:fldCharType="begin"/>
            </w:r>
            <w:r>
              <w:rPr>
                <w:noProof/>
                <w:webHidden/>
              </w:rPr>
              <w:instrText xml:space="preserve"> PAGEREF _Toc30083599 \h </w:instrText>
            </w:r>
            <w:r>
              <w:rPr>
                <w:noProof/>
                <w:webHidden/>
              </w:rPr>
            </w:r>
            <w:r>
              <w:rPr>
                <w:noProof/>
                <w:webHidden/>
              </w:rPr>
              <w:fldChar w:fldCharType="separate"/>
            </w:r>
            <w:r>
              <w:rPr>
                <w:noProof/>
                <w:webHidden/>
              </w:rPr>
              <w:t>16</w:t>
            </w:r>
            <w:r>
              <w:rPr>
                <w:noProof/>
                <w:webHidden/>
              </w:rPr>
              <w:fldChar w:fldCharType="end"/>
            </w:r>
          </w:hyperlink>
        </w:p>
        <w:p w:rsidR="009E382D" w:rsidRDefault="009E382D">
          <w:pPr>
            <w:pStyle w:val="11"/>
            <w:tabs>
              <w:tab w:val="right" w:leader="dot" w:pos="9345"/>
            </w:tabs>
            <w:rPr>
              <w:rFonts w:asciiTheme="minorHAnsi" w:eastAsiaTheme="minorEastAsia" w:hAnsiTheme="minorHAnsi" w:cstheme="minorBidi"/>
              <w:noProof/>
              <w:sz w:val="22"/>
              <w:szCs w:val="22"/>
              <w:lang w:eastAsia="ru-RU"/>
            </w:rPr>
          </w:pPr>
          <w:hyperlink w:anchor="_Toc30083600" w:history="1">
            <w:r w:rsidRPr="0053586C">
              <w:rPr>
                <w:rStyle w:val="a6"/>
                <w:noProof/>
              </w:rPr>
              <w:t>О забалансовых счетах</w:t>
            </w:r>
            <w:r>
              <w:rPr>
                <w:noProof/>
                <w:webHidden/>
              </w:rPr>
              <w:tab/>
            </w:r>
            <w:r>
              <w:rPr>
                <w:noProof/>
                <w:webHidden/>
              </w:rPr>
              <w:fldChar w:fldCharType="begin"/>
            </w:r>
            <w:r>
              <w:rPr>
                <w:noProof/>
                <w:webHidden/>
              </w:rPr>
              <w:instrText xml:space="preserve"> PAGEREF _Toc30083600 \h </w:instrText>
            </w:r>
            <w:r>
              <w:rPr>
                <w:noProof/>
                <w:webHidden/>
              </w:rPr>
            </w:r>
            <w:r>
              <w:rPr>
                <w:noProof/>
                <w:webHidden/>
              </w:rPr>
              <w:fldChar w:fldCharType="separate"/>
            </w:r>
            <w:r>
              <w:rPr>
                <w:noProof/>
                <w:webHidden/>
              </w:rPr>
              <w:t>17</w:t>
            </w:r>
            <w:r>
              <w:rPr>
                <w:noProof/>
                <w:webHidden/>
              </w:rPr>
              <w:fldChar w:fldCharType="end"/>
            </w:r>
          </w:hyperlink>
        </w:p>
        <w:p w:rsidR="009E382D" w:rsidRDefault="009E382D">
          <w:pPr>
            <w:pStyle w:val="11"/>
            <w:tabs>
              <w:tab w:val="right" w:leader="dot" w:pos="9345"/>
            </w:tabs>
            <w:rPr>
              <w:rFonts w:asciiTheme="minorHAnsi" w:eastAsiaTheme="minorEastAsia" w:hAnsiTheme="minorHAnsi" w:cstheme="minorBidi"/>
              <w:noProof/>
              <w:sz w:val="22"/>
              <w:szCs w:val="22"/>
              <w:lang w:eastAsia="ru-RU"/>
            </w:rPr>
          </w:pPr>
          <w:hyperlink w:anchor="_Toc30083601" w:history="1">
            <w:r w:rsidRPr="0053586C">
              <w:rPr>
                <w:rStyle w:val="a6"/>
                <w:noProof/>
              </w:rPr>
              <w:t>Об отражении ОЦДИ в бухучете учреждений</w:t>
            </w:r>
            <w:r>
              <w:rPr>
                <w:noProof/>
                <w:webHidden/>
              </w:rPr>
              <w:tab/>
            </w:r>
            <w:r>
              <w:rPr>
                <w:noProof/>
                <w:webHidden/>
              </w:rPr>
              <w:fldChar w:fldCharType="begin"/>
            </w:r>
            <w:r>
              <w:rPr>
                <w:noProof/>
                <w:webHidden/>
              </w:rPr>
              <w:instrText xml:space="preserve"> PAGEREF _Toc30083601 \h </w:instrText>
            </w:r>
            <w:r>
              <w:rPr>
                <w:noProof/>
                <w:webHidden/>
              </w:rPr>
            </w:r>
            <w:r>
              <w:rPr>
                <w:noProof/>
                <w:webHidden/>
              </w:rPr>
              <w:fldChar w:fldCharType="separate"/>
            </w:r>
            <w:r>
              <w:rPr>
                <w:noProof/>
                <w:webHidden/>
              </w:rPr>
              <w:t>19</w:t>
            </w:r>
            <w:r>
              <w:rPr>
                <w:noProof/>
                <w:webHidden/>
              </w:rPr>
              <w:fldChar w:fldCharType="end"/>
            </w:r>
          </w:hyperlink>
        </w:p>
        <w:p w:rsidR="009E382D" w:rsidRDefault="009E382D">
          <w:pPr>
            <w:pStyle w:val="11"/>
            <w:tabs>
              <w:tab w:val="right" w:leader="dot" w:pos="9345"/>
            </w:tabs>
            <w:rPr>
              <w:rFonts w:asciiTheme="minorHAnsi" w:eastAsiaTheme="minorEastAsia" w:hAnsiTheme="minorHAnsi" w:cstheme="minorBidi"/>
              <w:noProof/>
              <w:sz w:val="22"/>
              <w:szCs w:val="22"/>
              <w:lang w:eastAsia="ru-RU"/>
            </w:rPr>
          </w:pPr>
          <w:hyperlink w:anchor="_Toc30083602" w:history="1">
            <w:r w:rsidRPr="0053586C">
              <w:rPr>
                <w:rStyle w:val="a6"/>
                <w:noProof/>
              </w:rPr>
              <w:t>О пожертвовании имущества</w:t>
            </w:r>
            <w:r>
              <w:rPr>
                <w:noProof/>
                <w:webHidden/>
              </w:rPr>
              <w:tab/>
            </w:r>
            <w:r>
              <w:rPr>
                <w:noProof/>
                <w:webHidden/>
              </w:rPr>
              <w:fldChar w:fldCharType="begin"/>
            </w:r>
            <w:r>
              <w:rPr>
                <w:noProof/>
                <w:webHidden/>
              </w:rPr>
              <w:instrText xml:space="preserve"> PAGEREF _Toc30083602 \h </w:instrText>
            </w:r>
            <w:r>
              <w:rPr>
                <w:noProof/>
                <w:webHidden/>
              </w:rPr>
            </w:r>
            <w:r>
              <w:rPr>
                <w:noProof/>
                <w:webHidden/>
              </w:rPr>
              <w:fldChar w:fldCharType="separate"/>
            </w:r>
            <w:r>
              <w:rPr>
                <w:noProof/>
                <w:webHidden/>
              </w:rPr>
              <w:t>22</w:t>
            </w:r>
            <w:r>
              <w:rPr>
                <w:noProof/>
                <w:webHidden/>
              </w:rPr>
              <w:fldChar w:fldCharType="end"/>
            </w:r>
          </w:hyperlink>
        </w:p>
        <w:p w:rsidR="009E382D" w:rsidRDefault="009E382D">
          <w:pPr>
            <w:pStyle w:val="11"/>
            <w:tabs>
              <w:tab w:val="right" w:leader="dot" w:pos="9345"/>
            </w:tabs>
            <w:rPr>
              <w:rFonts w:asciiTheme="minorHAnsi" w:eastAsiaTheme="minorEastAsia" w:hAnsiTheme="minorHAnsi" w:cstheme="minorBidi"/>
              <w:noProof/>
              <w:sz w:val="22"/>
              <w:szCs w:val="22"/>
              <w:lang w:eastAsia="ru-RU"/>
            </w:rPr>
          </w:pPr>
          <w:hyperlink w:anchor="_Toc30083603" w:history="1">
            <w:r w:rsidRPr="0053586C">
              <w:rPr>
                <w:rStyle w:val="a6"/>
                <w:noProof/>
                <w:lang w:eastAsia="ru-RU"/>
              </w:rPr>
              <w:t>О принятие к учету объекта недвижимости</w:t>
            </w:r>
            <w:r>
              <w:rPr>
                <w:noProof/>
                <w:webHidden/>
              </w:rPr>
              <w:tab/>
            </w:r>
            <w:r>
              <w:rPr>
                <w:noProof/>
                <w:webHidden/>
              </w:rPr>
              <w:fldChar w:fldCharType="begin"/>
            </w:r>
            <w:r>
              <w:rPr>
                <w:noProof/>
                <w:webHidden/>
              </w:rPr>
              <w:instrText xml:space="preserve"> PAGEREF _Toc30083603 \h </w:instrText>
            </w:r>
            <w:r>
              <w:rPr>
                <w:noProof/>
                <w:webHidden/>
              </w:rPr>
            </w:r>
            <w:r>
              <w:rPr>
                <w:noProof/>
                <w:webHidden/>
              </w:rPr>
              <w:fldChar w:fldCharType="separate"/>
            </w:r>
            <w:r>
              <w:rPr>
                <w:noProof/>
                <w:webHidden/>
              </w:rPr>
              <w:t>23</w:t>
            </w:r>
            <w:r>
              <w:rPr>
                <w:noProof/>
                <w:webHidden/>
              </w:rPr>
              <w:fldChar w:fldCharType="end"/>
            </w:r>
          </w:hyperlink>
        </w:p>
        <w:p w:rsidR="009E382D" w:rsidRDefault="009E382D">
          <w:pPr>
            <w:pStyle w:val="11"/>
            <w:tabs>
              <w:tab w:val="right" w:leader="dot" w:pos="9345"/>
            </w:tabs>
            <w:rPr>
              <w:rFonts w:asciiTheme="minorHAnsi" w:eastAsiaTheme="minorEastAsia" w:hAnsiTheme="minorHAnsi" w:cstheme="minorBidi"/>
              <w:noProof/>
              <w:sz w:val="22"/>
              <w:szCs w:val="22"/>
              <w:lang w:eastAsia="ru-RU"/>
            </w:rPr>
          </w:pPr>
          <w:hyperlink w:anchor="_Toc30083604" w:history="1">
            <w:r w:rsidRPr="0053586C">
              <w:rPr>
                <w:rStyle w:val="a6"/>
                <w:noProof/>
                <w:lang w:eastAsia="ru-RU"/>
              </w:rPr>
              <w:t>Определение текущей оценочной стоимости</w:t>
            </w:r>
            <w:r>
              <w:rPr>
                <w:noProof/>
                <w:webHidden/>
              </w:rPr>
              <w:tab/>
            </w:r>
            <w:r>
              <w:rPr>
                <w:noProof/>
                <w:webHidden/>
              </w:rPr>
              <w:fldChar w:fldCharType="begin"/>
            </w:r>
            <w:r>
              <w:rPr>
                <w:noProof/>
                <w:webHidden/>
              </w:rPr>
              <w:instrText xml:space="preserve"> PAGEREF _Toc30083604 \h </w:instrText>
            </w:r>
            <w:r>
              <w:rPr>
                <w:noProof/>
                <w:webHidden/>
              </w:rPr>
            </w:r>
            <w:r>
              <w:rPr>
                <w:noProof/>
                <w:webHidden/>
              </w:rPr>
              <w:fldChar w:fldCharType="separate"/>
            </w:r>
            <w:r>
              <w:rPr>
                <w:noProof/>
                <w:webHidden/>
              </w:rPr>
              <w:t>24</w:t>
            </w:r>
            <w:r>
              <w:rPr>
                <w:noProof/>
                <w:webHidden/>
              </w:rPr>
              <w:fldChar w:fldCharType="end"/>
            </w:r>
          </w:hyperlink>
        </w:p>
        <w:p w:rsidR="009E382D" w:rsidRDefault="009E382D">
          <w:pPr>
            <w:pStyle w:val="11"/>
            <w:tabs>
              <w:tab w:val="right" w:leader="dot" w:pos="9345"/>
            </w:tabs>
            <w:rPr>
              <w:rFonts w:asciiTheme="minorHAnsi" w:eastAsiaTheme="minorEastAsia" w:hAnsiTheme="minorHAnsi" w:cstheme="minorBidi"/>
              <w:noProof/>
              <w:sz w:val="22"/>
              <w:szCs w:val="22"/>
              <w:lang w:eastAsia="ru-RU"/>
            </w:rPr>
          </w:pPr>
          <w:hyperlink w:anchor="_Toc30083605" w:history="1">
            <w:r w:rsidRPr="0053586C">
              <w:rPr>
                <w:rStyle w:val="a6"/>
                <w:noProof/>
              </w:rPr>
              <w:t>О передаче автомобиля</w:t>
            </w:r>
            <w:r>
              <w:rPr>
                <w:noProof/>
                <w:webHidden/>
              </w:rPr>
              <w:tab/>
            </w:r>
            <w:r>
              <w:rPr>
                <w:noProof/>
                <w:webHidden/>
              </w:rPr>
              <w:fldChar w:fldCharType="begin"/>
            </w:r>
            <w:r>
              <w:rPr>
                <w:noProof/>
                <w:webHidden/>
              </w:rPr>
              <w:instrText xml:space="preserve"> PAGEREF _Toc30083605 \h </w:instrText>
            </w:r>
            <w:r>
              <w:rPr>
                <w:noProof/>
                <w:webHidden/>
              </w:rPr>
            </w:r>
            <w:r>
              <w:rPr>
                <w:noProof/>
                <w:webHidden/>
              </w:rPr>
              <w:fldChar w:fldCharType="separate"/>
            </w:r>
            <w:r>
              <w:rPr>
                <w:noProof/>
                <w:webHidden/>
              </w:rPr>
              <w:t>25</w:t>
            </w:r>
            <w:r>
              <w:rPr>
                <w:noProof/>
                <w:webHidden/>
              </w:rPr>
              <w:fldChar w:fldCharType="end"/>
            </w:r>
          </w:hyperlink>
        </w:p>
        <w:p w:rsidR="00E64063" w:rsidRDefault="00E64063" w:rsidP="00D11C02">
          <w:r>
            <w:fldChar w:fldCharType="end"/>
          </w:r>
        </w:p>
      </w:sdtContent>
    </w:sdt>
    <w:p w:rsidR="00E64063" w:rsidRDefault="00E64063" w:rsidP="00D11C02">
      <w:r>
        <w:br w:type="page"/>
      </w:r>
    </w:p>
    <w:p w:rsidR="00AC019E" w:rsidRPr="00AC019E" w:rsidRDefault="00AC019E" w:rsidP="00D11C02">
      <w:pPr>
        <w:pStyle w:val="1"/>
      </w:pPr>
      <w:bookmarkStart w:id="1" w:name="_Toc30083587"/>
      <w:r w:rsidRPr="00AC019E">
        <w:lastRenderedPageBreak/>
        <w:t>О предоставлении разрешения на реконструкцию</w:t>
      </w:r>
      <w:bookmarkEnd w:id="1"/>
    </w:p>
    <w:p w:rsidR="00B81AB3" w:rsidRPr="00AC019E" w:rsidRDefault="00B81AB3" w:rsidP="00D11C02">
      <w:r w:rsidRPr="00AC019E">
        <w:t xml:space="preserve">Согласно части 2 статьи 51 Градостроительного кодекса РФ строительство, реконструкция объектов капитального строительства осуществляются на </w:t>
      </w:r>
      <w:r w:rsidRPr="00D11C02">
        <w:t>основании разрешения</w:t>
      </w:r>
      <w:r w:rsidRPr="00AC019E">
        <w:t xml:space="preserve"> на строительство, за исключением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(часть 17 статьи 51 Градостроительного кодекса РФ).</w:t>
      </w:r>
    </w:p>
    <w:p w:rsidR="00B81AB3" w:rsidRPr="00AC019E" w:rsidRDefault="00B81AB3" w:rsidP="00D11C02">
      <w:r w:rsidRPr="00AC019E">
        <w:t xml:space="preserve">Приказом </w:t>
      </w:r>
      <w:proofErr w:type="spellStart"/>
      <w:r w:rsidRPr="00AC019E">
        <w:t>Минрегиона</w:t>
      </w:r>
      <w:proofErr w:type="spellEnd"/>
      <w:r w:rsidRPr="00AC019E">
        <w:t xml:space="preserve"> России от 30.12.2009 № 624 утвержден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 Перечень работ).</w:t>
      </w:r>
    </w:p>
    <w:p w:rsidR="00B81AB3" w:rsidRPr="00AC019E" w:rsidRDefault="00B81AB3" w:rsidP="00D11C02">
      <w:r w:rsidRPr="00AC019E">
        <w:t xml:space="preserve">В соответствии с указанным Перечнем работ, работы по устройству кровель, устройство внутренних инженерных систем и оборудования зданий и сооружений, устройство наружных сетей водопровода, устройство наружных сетей канализации, устройство наружных электрических сетей и линий связи, оказывают влияние на безопасность объекта капитального строительства. </w:t>
      </w:r>
    </w:p>
    <w:p w:rsidR="00B81AB3" w:rsidRPr="00AC019E" w:rsidRDefault="00B81AB3" w:rsidP="00D11C02">
      <w:r w:rsidRPr="00AC019E">
        <w:t>Вышеуказанные работы должны быть выполнены в порядке, установленном федеральным и областным законодательством в сфере градостроительства, и не ухудшать условий эксплуатации сооружения, а также его техническое состояние.</w:t>
      </w:r>
    </w:p>
    <w:p w:rsidR="00B81AB3" w:rsidRPr="00AC019E" w:rsidRDefault="00B81AB3" w:rsidP="00D11C02">
      <w:r w:rsidRPr="00AC019E">
        <w:t>Реконструкция нежилого помещения</w:t>
      </w:r>
      <w:r w:rsidR="00AC019E" w:rsidRPr="00AC019E">
        <w:t>, возможна после предоставления следующих документов:</w:t>
      </w:r>
    </w:p>
    <w:p w:rsidR="00AC019E" w:rsidRPr="00AC019E" w:rsidRDefault="00AC019E" w:rsidP="00D11C02">
      <w:r w:rsidRPr="00AC019E">
        <w:t>- информацию о необходимости и целесообразности проведения ремонтно-строительных работ;</w:t>
      </w:r>
    </w:p>
    <w:p w:rsidR="00B75193" w:rsidRPr="00AC019E" w:rsidRDefault="00B81AB3" w:rsidP="00D11C02">
      <w:r w:rsidRPr="00AC019E">
        <w:t>- разрешения на реконструкцию, выданного уполномоченным органом.</w:t>
      </w:r>
    </w:p>
    <w:p w:rsidR="00B81AB3" w:rsidRPr="00AC019E" w:rsidRDefault="00B81AB3" w:rsidP="00D11C02">
      <w:r w:rsidRPr="00AC019E">
        <w:t>- проект сноса разрушенной части здания и ремонта несущих конструкций;</w:t>
      </w:r>
    </w:p>
    <w:p w:rsidR="00B81AB3" w:rsidRPr="00AC019E" w:rsidRDefault="00B81AB3" w:rsidP="00D11C02">
      <w:r w:rsidRPr="00AC019E">
        <w:t>- проектную документацию на реконструкцию (перепланировку) объекта недвижимости;</w:t>
      </w:r>
    </w:p>
    <w:p w:rsidR="00AC019E" w:rsidRDefault="00B81AB3" w:rsidP="00D11C02">
      <w:r w:rsidRPr="00AC019E">
        <w:t>- иную имеющуюся документацию по объекту недвижимости.</w:t>
      </w:r>
    </w:p>
    <w:p w:rsidR="00AC019E" w:rsidRDefault="00AC019E" w:rsidP="00D11C02">
      <w:r>
        <w:br w:type="page"/>
      </w:r>
    </w:p>
    <w:p w:rsidR="00B81AB3" w:rsidRDefault="00AC019E" w:rsidP="00D11C02">
      <w:pPr>
        <w:pStyle w:val="1"/>
      </w:pPr>
      <w:bookmarkStart w:id="2" w:name="_Toc30083588"/>
      <w:r w:rsidRPr="00AC019E">
        <w:lastRenderedPageBreak/>
        <w:t>О</w:t>
      </w:r>
      <w:r w:rsidR="009E7447">
        <w:t xml:space="preserve"> </w:t>
      </w:r>
      <w:r w:rsidR="009E7447" w:rsidRPr="00AC019E">
        <w:t>содержани</w:t>
      </w:r>
      <w:r w:rsidR="009E7447">
        <w:t>и</w:t>
      </w:r>
      <w:r w:rsidR="009E7447" w:rsidRPr="00AC019E">
        <w:t xml:space="preserve"> общего имущества </w:t>
      </w:r>
      <w:r w:rsidR="009E7447">
        <w:t>многоквартирного дома</w:t>
      </w:r>
      <w:bookmarkEnd w:id="2"/>
    </w:p>
    <w:p w:rsidR="009E7447" w:rsidRDefault="009E7447" w:rsidP="00D11C02"/>
    <w:p w:rsidR="00AC019E" w:rsidRPr="00AC019E" w:rsidRDefault="00AC019E" w:rsidP="00D11C02">
      <w:r w:rsidRPr="00AC019E">
        <w:t>В соответствии со ст. 296 Гражданского кодекса Российской Федерации (далее – ГК РФ) учреждение,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AC019E" w:rsidRPr="00AC019E" w:rsidRDefault="00AC019E" w:rsidP="00D11C02">
      <w:r w:rsidRPr="00AC019E">
        <w:t xml:space="preserve">Исходя из ст. 210 ГК РФ и Жилищного кодекса Российской Федерации, именно собственник нежилого помещения, расположенного в многоквартирном доме, в силу прямого указания закона обязан нести расходы на содержание общего имущества. Такое правило действует, если иное не предусмотрено законом или договором. </w:t>
      </w:r>
    </w:p>
    <w:p w:rsidR="00AC019E" w:rsidRDefault="00AC019E" w:rsidP="00D11C02">
      <w:r w:rsidRPr="00AC019E">
        <w:t>ГК РФ определяет права и обязанности собственника и учреждения в отношении имущества, находящегося в оперативном управлении. При этом ГК РФ не предусматривает сохранение обязанности собственника по содержанию переданного в оперативное управление имущества. Поэтому собственник, передав имущество во владение на данном ограниченном вещном праве, возлагает на него и обязанности по его содержанию.</w:t>
      </w:r>
    </w:p>
    <w:p w:rsidR="00AC019E" w:rsidRDefault="00AC019E" w:rsidP="00D11C02">
      <w:r w:rsidRPr="00AC019E">
        <w:t xml:space="preserve">Таким образом, обладатели права оперативного управления с момента его возникновения обязаны нести расходы на содержание общего имущества. </w:t>
      </w:r>
    </w:p>
    <w:p w:rsidR="005C6BC1" w:rsidRDefault="00AC019E" w:rsidP="00D11C02">
      <w:r w:rsidRPr="00AC019E">
        <w:t xml:space="preserve">С учетом изложенного с момента государственной регистрации права оперативного </w:t>
      </w:r>
      <w:proofErr w:type="gramStart"/>
      <w:r w:rsidRPr="00AC019E">
        <w:t>управления  на</w:t>
      </w:r>
      <w:proofErr w:type="gramEnd"/>
      <w:r w:rsidRPr="00AC019E">
        <w:t xml:space="preserve"> помещение расходы по его содержанию должно  нести У</w:t>
      </w:r>
      <w:r w:rsidR="0078138B">
        <w:t>чреждение</w:t>
      </w:r>
      <w:r w:rsidRPr="00AC019E">
        <w:t>.</w:t>
      </w:r>
    </w:p>
    <w:p w:rsidR="00CE2C94" w:rsidRDefault="00CE2C94" w:rsidP="00D11C02"/>
    <w:p w:rsidR="00CE2C94" w:rsidRDefault="00CE2C94" w:rsidP="00D11C02"/>
    <w:p w:rsidR="00CE2C94" w:rsidRDefault="00CE2C94" w:rsidP="00D11C02"/>
    <w:p w:rsidR="00CE2C94" w:rsidRDefault="00CE2C94" w:rsidP="00D11C02"/>
    <w:p w:rsidR="005C6BC1" w:rsidRPr="00D2271E" w:rsidRDefault="005C6BC1" w:rsidP="00D11C02">
      <w:pPr>
        <w:pStyle w:val="1"/>
      </w:pPr>
      <w:r>
        <w:br w:type="page"/>
      </w:r>
      <w:bookmarkStart w:id="3" w:name="_Toc30083589"/>
      <w:r w:rsidRPr="00D2271E">
        <w:lastRenderedPageBreak/>
        <w:t>О необходимости проведения капитального ремонта</w:t>
      </w:r>
      <w:bookmarkEnd w:id="3"/>
    </w:p>
    <w:p w:rsidR="00D2271E" w:rsidRPr="00D2271E" w:rsidRDefault="00D2271E" w:rsidP="00D11C02"/>
    <w:p w:rsidR="005C6BC1" w:rsidRPr="005C6BC1" w:rsidRDefault="005C6BC1" w:rsidP="00D11C02">
      <w:r w:rsidRPr="005C6BC1">
        <w:t xml:space="preserve">Учреждение в силу статьи 296 Гражданского кодекса Российской Федерации обязано обеспечивать содержание, сохранность имущества, закрепленного за ним на праве оперативного управления, нести расходы по его возобновлению, эксплуатации, капитальному и текущему ремонту </w:t>
      </w:r>
      <w:proofErr w:type="gramStart"/>
      <w:r w:rsidRPr="005C6BC1">
        <w:t>в пределах</w:t>
      </w:r>
      <w:proofErr w:type="gramEnd"/>
      <w:r w:rsidRPr="005C6BC1">
        <w:t xml:space="preserve"> выделяемых на указанные цели бюджетных средств.</w:t>
      </w:r>
    </w:p>
    <w:p w:rsidR="005C6BC1" w:rsidRDefault="005C6BC1" w:rsidP="00D11C02">
      <w:r w:rsidRPr="005C6BC1">
        <w:t>Согласно Устава учреждения при осуществлении права оперативного управления имуществом учреждение обязано осуществлять капитальный и текущий ремонт имущества в пределах утвержденного плана финансово – хозяйственной деятельности.</w:t>
      </w:r>
    </w:p>
    <w:p w:rsidR="009E7447" w:rsidRDefault="009E7447" w:rsidP="009E7447">
      <w:r>
        <w:t>В соответствии со статьей 296 Гражданского кодекса Российской Федерации имущество на праве оперативного управления может быть закреплено за учреждением. Учреждение, за которыми имущество закреплено на праве оперативного управления владеют, пользуются и распоряжаются этим имуществом в пределах, установленных законодательством. В соответствии со статьей 131 Гражданского кодекса право оперативного управления на недвижимое имущество подлежит государственной регистрации в Едином государственном реестре прав на недвижимое имущество и сделок с ним. Наличие государственной регистрации права хозяйственного ведения или оперативного управления на недвижимое имущество является правовым основанием для выставления платежных документов непосредственно лицу, за которым закреплен объект недвижимости на праве хозяйственного ведения или оперативного управления.</w:t>
      </w:r>
    </w:p>
    <w:p w:rsidR="009E7447" w:rsidRPr="005C6BC1" w:rsidRDefault="009E7447" w:rsidP="009E7447">
      <w:r>
        <w:t>Таким образом, в случае нахождения таких помещений в федеральной собственности, и собственности субъектов Российской Федерации, обязанность по уплате взносов на капитальный ремонт возлагается на юридическое лицо, которому на праве оперативного управления или хозяйственного ведения принадлежит указанное жилое помещение.</w:t>
      </w:r>
    </w:p>
    <w:p w:rsidR="00D2271E" w:rsidRDefault="005C6BC1" w:rsidP="00D11C02">
      <w:r w:rsidRPr="005C6BC1">
        <w:t xml:space="preserve">На основании </w:t>
      </w:r>
      <w:proofErr w:type="spellStart"/>
      <w:r w:rsidRPr="005C6BC1">
        <w:t>вышеизложеннного</w:t>
      </w:r>
      <w:proofErr w:type="spellEnd"/>
      <w:r w:rsidRPr="005C6BC1">
        <w:t xml:space="preserve"> сообщаем, что учреждение в силу закона обязано осуществлять капитальный ремонт имущества, закрепленного на праве оперативного </w:t>
      </w:r>
      <w:proofErr w:type="gramStart"/>
      <w:r w:rsidRPr="005C6BC1">
        <w:t>управления,  в</w:t>
      </w:r>
      <w:proofErr w:type="gramEnd"/>
      <w:r w:rsidRPr="005C6BC1">
        <w:t xml:space="preserve"> пределах утвержденного плана финансово – хозяйственной деятельности без  согласования с департаментом.</w:t>
      </w:r>
    </w:p>
    <w:p w:rsidR="00D2271E" w:rsidRDefault="00D2271E" w:rsidP="00D11C02">
      <w:r>
        <w:br w:type="page"/>
      </w:r>
    </w:p>
    <w:p w:rsidR="00D2271E" w:rsidRDefault="00D2271E" w:rsidP="00D11C02">
      <w:pPr>
        <w:pStyle w:val="1"/>
      </w:pPr>
      <w:bookmarkStart w:id="4" w:name="_Toc30083590"/>
      <w:r>
        <w:lastRenderedPageBreak/>
        <w:t xml:space="preserve">О </w:t>
      </w:r>
      <w:r w:rsidRPr="00D2271E">
        <w:t>голосовани</w:t>
      </w:r>
      <w:r>
        <w:t>и</w:t>
      </w:r>
      <w:r w:rsidRPr="00D2271E">
        <w:t xml:space="preserve"> на общем собрании собственников помещений многоквартирного дома</w:t>
      </w:r>
      <w:r>
        <w:t>.</w:t>
      </w:r>
      <w:bookmarkEnd w:id="4"/>
    </w:p>
    <w:p w:rsidR="00D2271E" w:rsidRPr="00D2271E" w:rsidRDefault="00D2271E" w:rsidP="00D11C02"/>
    <w:p w:rsidR="00D2271E" w:rsidRPr="00D2271E" w:rsidRDefault="00D2271E" w:rsidP="00D11C02">
      <w:r w:rsidRPr="00D2271E">
        <w:t xml:space="preserve">Согласно данным реестра государственного имущества Воронежской области, в собственности Воронежской области находится нежилое встроенное помещение I в литере А, нежилое встроенное помещение IV, расположенные по адресу: г. Воронеж, ул. Березовая Роща, 66. Вышеуказанные помещения закреплены на праве оперативного управления за бюджетным учреждением здравоохранения Воронежской области «Воронежская городская клиническая поликлиника № 1» (далее – учреждение). </w:t>
      </w:r>
    </w:p>
    <w:p w:rsidR="00D2271E" w:rsidRPr="00D2271E" w:rsidRDefault="00D2271E" w:rsidP="00D11C02">
      <w:r w:rsidRPr="00D2271E">
        <w:t>Частью 2 статьи 48 Жилищного кодекса Российской Федерации установлено, что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w:t>
      </w:r>
    </w:p>
    <w:p w:rsidR="00D2271E" w:rsidRPr="00D2271E" w:rsidRDefault="00D2271E" w:rsidP="00D11C02">
      <w:r w:rsidRPr="00D2271E">
        <w:t xml:space="preserve">В соответствии с пунктом 1 статьи 296 Гражданского кодекса Российской Федерации учреждение, за которым имущество закреплено на праве оперативного управления, владеет, пользуется и распоряжается этим имуществом в пределах, установленных законом, в соответствии с целями своей деятельности, заданиями собственника этого имущества и назначением этого имущества. </w:t>
      </w:r>
    </w:p>
    <w:p w:rsidR="00D2271E" w:rsidRPr="00D2271E" w:rsidRDefault="00D2271E" w:rsidP="00D11C02">
      <w:r w:rsidRPr="00D2271E">
        <w:t xml:space="preserve">Учреждение как субъект права оперативного управления в силу закона является представителем собственника в отношении государственного имущества, которым владеет, пользуется и распоряжается на основании указанного вещного права и в соответствии с </w:t>
      </w:r>
      <w:proofErr w:type="gramStart"/>
      <w:r w:rsidRPr="00D2271E">
        <w:t>ограничениями,  установленными</w:t>
      </w:r>
      <w:proofErr w:type="gramEnd"/>
      <w:r w:rsidRPr="00D2271E">
        <w:t xml:space="preserve"> собственником. </w:t>
      </w:r>
    </w:p>
    <w:p w:rsidR="005C6BC1" w:rsidRPr="005C6BC1" w:rsidRDefault="00D2271E" w:rsidP="00D11C02">
      <w:r w:rsidRPr="00D2271E">
        <w:t>На основании вышеизложенного сообщаем, что учреждение как субъект права оперативного управления, в силу закона является представителем собственника в отношении государственного имущества, который владеет, пользуется и распоряжается имуществом на основании указанного вещного права, и представляет интересы собственника по вопросам общего собрания собственников помещений в многоквартирном доме без составления в письменной форме доверенности на голосование.</w:t>
      </w:r>
    </w:p>
    <w:p w:rsidR="00075820" w:rsidRDefault="00075820" w:rsidP="00D11C02">
      <w:r>
        <w:br w:type="page"/>
      </w:r>
    </w:p>
    <w:p w:rsidR="00075820" w:rsidRPr="00075820" w:rsidRDefault="00075820" w:rsidP="00D11C02">
      <w:pPr>
        <w:pStyle w:val="1"/>
      </w:pPr>
      <w:bookmarkStart w:id="5" w:name="_Toc30083591"/>
      <w:r w:rsidRPr="00075820">
        <w:lastRenderedPageBreak/>
        <w:t xml:space="preserve">О </w:t>
      </w:r>
      <w:r w:rsidR="000A20C6">
        <w:t xml:space="preserve">необходимости </w:t>
      </w:r>
      <w:r w:rsidRPr="00075820">
        <w:t>регистрации права оперативного управления.</w:t>
      </w:r>
      <w:bookmarkEnd w:id="5"/>
    </w:p>
    <w:p w:rsidR="00075820" w:rsidRDefault="00075820" w:rsidP="00D11C02">
      <w:r w:rsidRPr="00075820">
        <w:t>В настоящее время право оперативного управления регист</w:t>
      </w:r>
      <w:r w:rsidR="007B559D">
        <w:t>р</w:t>
      </w:r>
      <w:r w:rsidRPr="00075820">
        <w:t xml:space="preserve">ируется в Управлении </w:t>
      </w:r>
      <w:proofErr w:type="spellStart"/>
      <w:r w:rsidRPr="00075820">
        <w:t>Росреестра</w:t>
      </w:r>
      <w:proofErr w:type="spellEnd"/>
      <w:r w:rsidRPr="00075820">
        <w:t xml:space="preserve">.  </w:t>
      </w:r>
      <w:proofErr w:type="gramStart"/>
      <w:r w:rsidRPr="00075820">
        <w:t>Ранее  учреждениями</w:t>
      </w:r>
      <w:proofErr w:type="gramEnd"/>
      <w:r w:rsidRPr="00075820">
        <w:t xml:space="preserve"> заключался  договор о передаче имущества учреждения  в оперативное управление. В департамент</w:t>
      </w:r>
      <w:r w:rsidR="00EE57E5">
        <w:t>е</w:t>
      </w:r>
      <w:r w:rsidRPr="00075820">
        <w:t xml:space="preserve"> имущественных и земельных отношений Воронежской области данные договоры не отслеживаются, в частности если </w:t>
      </w:r>
      <w:proofErr w:type="gramStart"/>
      <w:r w:rsidRPr="00075820">
        <w:t>производилась  смена</w:t>
      </w:r>
      <w:proofErr w:type="gramEnd"/>
      <w:r w:rsidRPr="00075820">
        <w:t xml:space="preserve"> собственника имущества (например при п</w:t>
      </w:r>
      <w:r w:rsidR="0020160A">
        <w:t xml:space="preserve">риеме </w:t>
      </w:r>
      <w:r w:rsidRPr="00075820">
        <w:t>муниципально</w:t>
      </w:r>
      <w:r w:rsidR="0020160A">
        <w:t>го учреждения в государственную собственность)</w:t>
      </w:r>
      <w:r w:rsidRPr="00075820">
        <w:t xml:space="preserve">. </w:t>
      </w:r>
    </w:p>
    <w:p w:rsidR="00075820" w:rsidRPr="00974250" w:rsidRDefault="00075820" w:rsidP="00D11C02">
      <w:r w:rsidRPr="00075820">
        <w:t>ГК РФ</w:t>
      </w:r>
      <w:r>
        <w:t xml:space="preserve">. </w:t>
      </w:r>
      <w:r w:rsidRPr="00974250">
        <w:t>Статья 300. Сохранение прав на имущество при переходе предприятия или учреждения к другому собственнику</w:t>
      </w:r>
    </w:p>
    <w:p w:rsidR="00075820" w:rsidRPr="00974250" w:rsidRDefault="00075820" w:rsidP="00D11C02">
      <w:r w:rsidRPr="00974250">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075820" w:rsidRPr="00974250" w:rsidRDefault="00075820" w:rsidP="00D11C02">
      <w:r w:rsidRPr="00974250">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075820" w:rsidRPr="00075820" w:rsidRDefault="00075820" w:rsidP="00D11C02">
      <w:proofErr w:type="gramStart"/>
      <w:r w:rsidRPr="00075820">
        <w:t>Следовательно</w:t>
      </w:r>
      <w:proofErr w:type="gramEnd"/>
      <w:r w:rsidRPr="00075820">
        <w:t xml:space="preserve"> при наличии данного договора право ОУ заключать не нужно, но при желании учреждение может зарегистрировать право ОУ:</w:t>
      </w:r>
    </w:p>
    <w:p w:rsidR="00075820" w:rsidRPr="00075820" w:rsidRDefault="00075820" w:rsidP="00D11C02">
      <w:r w:rsidRPr="00075820">
        <w:t>Федеральный закон от 13.07.2015 N 218-ФЗ (ред. от 25.11.2017) "О государственной регистрации недвижимости"</w:t>
      </w:r>
    </w:p>
    <w:p w:rsidR="00075820" w:rsidRPr="00974250" w:rsidRDefault="00075820" w:rsidP="00D11C02">
      <w:r w:rsidRPr="00974250">
        <w:t>Статья 69. Признание ранее возникших прав, прав, возникающих в силу закона. Ранее учтенные объекты недвижимости</w:t>
      </w:r>
    </w:p>
    <w:p w:rsidR="00075820" w:rsidRPr="00974250" w:rsidRDefault="00075820" w:rsidP="00D11C02">
      <w:r w:rsidRPr="00974250">
        <w:t xml:space="preserve">1. Права на объекты недвижимости, возникшие до дня вступления в силу Федерального </w:t>
      </w:r>
      <w:hyperlink r:id="rId6" w:history="1">
        <w:r w:rsidRPr="006D1C96">
          <w:t>закона</w:t>
        </w:r>
      </w:hyperlink>
      <w:r w:rsidRPr="00974250">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606A7F" w:rsidRDefault="00075820" w:rsidP="00D11C02">
      <w:r w:rsidRPr="00974250">
        <w:rPr>
          <w:lang w:eastAsia="ru-RU"/>
        </w:rPr>
        <w:t>Кроме того</w:t>
      </w:r>
      <w:r>
        <w:rPr>
          <w:lang w:eastAsia="ru-RU"/>
        </w:rPr>
        <w:t>,</w:t>
      </w:r>
      <w:r w:rsidRPr="00974250">
        <w:rPr>
          <w:lang w:eastAsia="ru-RU"/>
        </w:rPr>
        <w:t xml:space="preserve"> учреждение </w:t>
      </w:r>
      <w:r>
        <w:rPr>
          <w:lang w:eastAsia="ru-RU"/>
        </w:rPr>
        <w:t xml:space="preserve">если </w:t>
      </w:r>
      <w:r w:rsidRPr="00974250">
        <w:rPr>
          <w:lang w:eastAsia="ru-RU"/>
        </w:rPr>
        <w:t>получало лицензию</w:t>
      </w:r>
      <w:r>
        <w:rPr>
          <w:lang w:eastAsia="ru-RU"/>
        </w:rPr>
        <w:t xml:space="preserve"> на право заниматься деятельностью по своему направлению</w:t>
      </w:r>
      <w:r w:rsidRPr="00974250">
        <w:rPr>
          <w:lang w:eastAsia="ru-RU"/>
        </w:rPr>
        <w:t>, которая могла быть выдана только при наличии свидетельства о праве ОУ (</w:t>
      </w:r>
      <w:r>
        <w:rPr>
          <w:lang w:eastAsia="ru-RU"/>
        </w:rPr>
        <w:t xml:space="preserve">либо </w:t>
      </w:r>
      <w:r w:rsidRPr="00974250">
        <w:rPr>
          <w:lang w:eastAsia="ru-RU"/>
        </w:rPr>
        <w:t>договора о передаче имущества в ОУ).</w:t>
      </w:r>
      <w:r w:rsidR="00606A7F">
        <w:br w:type="page"/>
      </w:r>
    </w:p>
    <w:p w:rsidR="00606A7F" w:rsidRPr="00A91F87" w:rsidRDefault="00606A7F" w:rsidP="00D11C02">
      <w:pPr>
        <w:pStyle w:val="1"/>
        <w:rPr>
          <w:rFonts w:eastAsia="Calibri"/>
          <w:lang w:eastAsia="ru-RU"/>
        </w:rPr>
      </w:pPr>
      <w:bookmarkStart w:id="6" w:name="_Toc30083592"/>
      <w:r w:rsidRPr="00A91F87">
        <w:rPr>
          <w:rFonts w:eastAsia="Calibri"/>
          <w:lang w:eastAsia="ru-RU"/>
        </w:rPr>
        <w:lastRenderedPageBreak/>
        <w:t>О</w:t>
      </w:r>
      <w:r w:rsidR="00A91F87">
        <w:rPr>
          <w:rFonts w:eastAsia="Calibri"/>
          <w:lang w:eastAsia="ru-RU"/>
        </w:rPr>
        <w:t xml:space="preserve"> распоряжении </w:t>
      </w:r>
      <w:r w:rsidRPr="00A91F87">
        <w:rPr>
          <w:rFonts w:eastAsia="Calibri"/>
          <w:lang w:eastAsia="ru-RU"/>
        </w:rPr>
        <w:t>объекта</w:t>
      </w:r>
      <w:r w:rsidR="00A91F87">
        <w:rPr>
          <w:rFonts w:eastAsia="Calibri"/>
          <w:lang w:eastAsia="ru-RU"/>
        </w:rPr>
        <w:t>ми</w:t>
      </w:r>
      <w:r w:rsidRPr="00A91F87">
        <w:rPr>
          <w:rFonts w:eastAsia="Calibri"/>
          <w:lang w:eastAsia="ru-RU"/>
        </w:rPr>
        <w:t xml:space="preserve"> социальной инфраструктуры для детей.</w:t>
      </w:r>
      <w:bookmarkEnd w:id="6"/>
    </w:p>
    <w:p w:rsidR="006D1C96" w:rsidRDefault="006D1C96" w:rsidP="00D11C02">
      <w:pPr>
        <w:rPr>
          <w:lang w:eastAsia="ru-RU"/>
        </w:rPr>
      </w:pPr>
    </w:p>
    <w:p w:rsidR="00606A7F" w:rsidRPr="00A91F87" w:rsidRDefault="00606A7F" w:rsidP="00D11C02">
      <w:pPr>
        <w:rPr>
          <w:u w:val="single"/>
          <w:lang w:eastAsia="ru-RU"/>
        </w:rPr>
      </w:pPr>
      <w:r w:rsidRPr="00A91F87">
        <w:rPr>
          <w:lang w:eastAsia="ru-RU"/>
        </w:rPr>
        <w:t xml:space="preserve">На основании ст. 13 Федерального закона от 24.07.1998 </w:t>
      </w:r>
      <w:r w:rsidR="009B4D67">
        <w:rPr>
          <w:lang w:eastAsia="ru-RU"/>
        </w:rPr>
        <w:t>№</w:t>
      </w:r>
      <w:r w:rsidRPr="00A91F87">
        <w:rPr>
          <w:lang w:eastAsia="ru-RU"/>
        </w:rPr>
        <w:t xml:space="preserve"> 124-</w:t>
      </w:r>
      <w:proofErr w:type="gramStart"/>
      <w:r w:rsidRPr="00A91F87">
        <w:rPr>
          <w:lang w:eastAsia="ru-RU"/>
        </w:rPr>
        <w:t>ФЗ  "</w:t>
      </w:r>
      <w:proofErr w:type="gramEnd"/>
      <w:r w:rsidRPr="00A91F87">
        <w:rPr>
          <w:lang w:eastAsia="ru-RU"/>
        </w:rPr>
        <w:t xml:space="preserve">Об основных гарантиях прав ребенка в Российской Федерации" защита прав и законных интересов ребенка при формировании социальной инфраструктуры для детей должны учитываться нормативы строительства объектов социальной инфраструктуры для детей. </w:t>
      </w:r>
      <w:bookmarkStart w:id="7" w:name="Par3"/>
      <w:bookmarkEnd w:id="7"/>
      <w:r w:rsidRPr="00A91F87">
        <w:rPr>
          <w:lang w:eastAsia="ru-RU"/>
        </w:rPr>
        <w:t xml:space="preserve"> Кроме того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w:t>
      </w:r>
      <w:r w:rsidRPr="00A91F87">
        <w:rPr>
          <w:u w:val="single"/>
          <w:lang w:eastAsia="ru-RU"/>
        </w:rPr>
        <w:t>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 (или) муниципальной собственностью, а также о реорганизации или ликвидации государственных организаций, муниципальных организаций, образующих социальную инфраструктуру для детей,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AC019E" w:rsidRDefault="00606A7F" w:rsidP="009B4D67">
      <w:pPr>
        <w:rPr>
          <w:lang w:eastAsia="ru-RU"/>
        </w:rPr>
      </w:pPr>
      <w:r w:rsidRPr="00A91F87">
        <w:rPr>
          <w:lang w:eastAsia="ru-RU"/>
        </w:rPr>
        <w:t>Имущество, которое является государственной собственностью (земельные участки, здания, строения и сооружения, оборудование и иное имущество), которое относится к объектам социальной инфраструктуры для детей и возникновение, обособление или приобретение которого предназначено для целей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может использоваться только в данных целях.</w:t>
      </w:r>
    </w:p>
    <w:p w:rsidR="009B4D67" w:rsidRDefault="009B4D67" w:rsidP="009B4D67">
      <w:pPr>
        <w:rPr>
          <w:lang w:eastAsia="ru-RU"/>
        </w:rPr>
      </w:pPr>
    </w:p>
    <w:p w:rsidR="009B4D67" w:rsidRDefault="009B4D67">
      <w:pPr>
        <w:spacing w:after="0" w:line="240" w:lineRule="auto"/>
        <w:ind w:firstLine="0"/>
        <w:jc w:val="left"/>
        <w:rPr>
          <w:lang w:eastAsia="ru-RU"/>
        </w:rPr>
      </w:pPr>
      <w:r>
        <w:br w:type="page"/>
      </w:r>
    </w:p>
    <w:p w:rsidR="009B4D67" w:rsidRPr="00752C73" w:rsidRDefault="00CA03CB" w:rsidP="00752C73">
      <w:pPr>
        <w:pStyle w:val="1"/>
        <w:rPr>
          <w:rStyle w:val="10"/>
          <w:b/>
        </w:rPr>
      </w:pPr>
      <w:bookmarkStart w:id="8" w:name="_Toc30083593"/>
      <w:r>
        <w:lastRenderedPageBreak/>
        <w:t>О з</w:t>
      </w:r>
      <w:r w:rsidR="009B4D67" w:rsidRPr="00752C73">
        <w:t>аключени</w:t>
      </w:r>
      <w:r>
        <w:t>и</w:t>
      </w:r>
      <w:r w:rsidR="009B4D67" w:rsidRPr="00752C73">
        <w:t xml:space="preserve"> договоров аренды организацией, образующей </w:t>
      </w:r>
      <w:r w:rsidR="009B4D67" w:rsidRPr="00752C73">
        <w:rPr>
          <w:rStyle w:val="10"/>
          <w:b/>
        </w:rPr>
        <w:t>социальную инфраструктуру для детей</w:t>
      </w:r>
      <w:bookmarkEnd w:id="8"/>
    </w:p>
    <w:p w:rsidR="00E60770" w:rsidRDefault="00E60770" w:rsidP="000F7853">
      <w:pPr>
        <w:spacing w:after="0" w:line="240" w:lineRule="auto"/>
        <w:ind w:right="140" w:firstLine="720"/>
      </w:pPr>
      <w:r>
        <w:t>Департамент имущественных и земельных отношений Воронежской области рассмотрел обращение департамента здравоохранения Воронежской области о необходимости учреждениям здравоохранения</w:t>
      </w:r>
      <w:r w:rsidRPr="00A35EBD">
        <w:t>, образующ</w:t>
      </w:r>
      <w:r>
        <w:t>им</w:t>
      </w:r>
      <w:r w:rsidRPr="00A35EBD">
        <w:t xml:space="preserve"> социальную инфраструктуру для детей, </w:t>
      </w:r>
      <w:r>
        <w:t xml:space="preserve">при </w:t>
      </w:r>
      <w:r w:rsidRPr="00A35EBD">
        <w:t>заключени</w:t>
      </w:r>
      <w:r>
        <w:t>и</w:t>
      </w:r>
      <w:r w:rsidRPr="00A35EBD">
        <w:t xml:space="preserve"> договора аренды  </w:t>
      </w:r>
      <w:r>
        <w:t>(</w:t>
      </w:r>
      <w:r w:rsidRPr="00A35EBD">
        <w:t>безвозмездного пользования</w:t>
      </w:r>
      <w:r>
        <w:t>),</w:t>
      </w:r>
      <w:r w:rsidRPr="00A35EBD">
        <w:t xml:space="preserve"> </w:t>
      </w:r>
      <w:r>
        <w:t xml:space="preserve"> представлять заключение об </w:t>
      </w:r>
      <w:r w:rsidRPr="00A35EBD">
        <w:t>оценк</w:t>
      </w:r>
      <w:r>
        <w:t>е</w:t>
      </w:r>
      <w:r w:rsidRPr="00A35EBD">
        <w:t xml:space="preserve"> последствий заключения таких договоров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w:t>
      </w:r>
      <w:r>
        <w:t xml:space="preserve">щиты и социального обслуживания, </w:t>
      </w:r>
      <w:r w:rsidRPr="00DC7C2A">
        <w:t>и сообщает следующее.</w:t>
      </w:r>
    </w:p>
    <w:p w:rsidR="00E60770" w:rsidRPr="004730E0" w:rsidRDefault="00E60770" w:rsidP="000F7853">
      <w:pPr>
        <w:spacing w:after="0" w:line="240" w:lineRule="auto"/>
        <w:ind w:right="140" w:firstLine="720"/>
      </w:pPr>
      <w:r>
        <w:t>С</w:t>
      </w:r>
      <w:r w:rsidRPr="004730E0">
        <w:t xml:space="preserve">огласно пункту 4 статьи 13 Федерального закона от 24.07.1998 № 124-ФЗ «Об основных гарантиях прав ребенка в Российской Федерации» (далее - Федеральный закон № 124-ФЗ) </w:t>
      </w:r>
      <w:r>
        <w:t>е</w:t>
      </w:r>
      <w:r w:rsidRPr="004730E0">
        <w:t>сли подведомственн</w:t>
      </w:r>
      <w:r>
        <w:t>ое департаменту здравоохранения Воронежской области учреждение</w:t>
      </w:r>
      <w:r w:rsidRPr="004730E0">
        <w:t xml:space="preserve"> является организацией, образующей социальную инфраструктуру для детей, </w:t>
      </w:r>
      <w:r>
        <w:t xml:space="preserve">то </w:t>
      </w:r>
      <w:r w:rsidRPr="004730E0">
        <w:t xml:space="preserve">заключению договора об аренде </w:t>
      </w:r>
      <w:r>
        <w:t>(</w:t>
      </w:r>
      <w:r w:rsidRPr="00A35EBD">
        <w:t>безвозмездного пользования</w:t>
      </w:r>
      <w:r>
        <w:t xml:space="preserve">) </w:t>
      </w:r>
      <w:r w:rsidRPr="004730E0">
        <w:t>должна предшествовать проводимая учредителем оценка последствий заключения такого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E60770" w:rsidRPr="004730E0" w:rsidRDefault="00E60770" w:rsidP="000F7853">
      <w:pPr>
        <w:spacing w:after="0" w:line="240" w:lineRule="auto"/>
        <w:ind w:right="140" w:firstLine="720"/>
      </w:pPr>
      <w:r w:rsidRPr="004730E0">
        <w:t>В соответствии со статьей 1 Федерального закона № 124-ФЗ социальная инфраструктура для детей - система объектов (зданий, строений, сооружений), необходимых для жизнеобеспечения детей, а также организаций независимо от организационно-правовых форм и форм собственности, которые оказывают социальные услуги населению, в том числе детям, и деятельность которых осуществляется в целях обеспечения полноценной жизни, охраны здоровья, образования, отдыха и оздоровления, развития детей, удовлетворения их общественных потребностей.</w:t>
      </w:r>
    </w:p>
    <w:p w:rsidR="00E60770" w:rsidRPr="004730E0" w:rsidRDefault="00E60770" w:rsidP="000F7853">
      <w:pPr>
        <w:spacing w:after="0" w:line="240" w:lineRule="auto"/>
        <w:ind w:right="140" w:firstLine="720"/>
      </w:pPr>
      <w:r w:rsidRPr="004730E0">
        <w:t xml:space="preserve">Договор аренды </w:t>
      </w:r>
      <w:r>
        <w:t>(</w:t>
      </w:r>
      <w:r w:rsidRPr="00A35EBD">
        <w:t>безвозмездного пользования</w:t>
      </w:r>
      <w:r>
        <w:t xml:space="preserve">) </w:t>
      </w:r>
      <w:r w:rsidRPr="004730E0">
        <w:t>не может быть заключен, если в результате проведенной оценки последствий его заключения установлена возможность ухудшения указанных условий.</w:t>
      </w:r>
    </w:p>
    <w:p w:rsidR="00584C1E" w:rsidRPr="00584C1E" w:rsidRDefault="00E60770" w:rsidP="000F7853">
      <w:pPr>
        <w:spacing w:after="0" w:line="240" w:lineRule="auto"/>
        <w:ind w:right="140" w:firstLine="720"/>
        <w:rPr>
          <w:i/>
          <w:iCs/>
        </w:rPr>
      </w:pPr>
      <w:r w:rsidRPr="004730E0">
        <w:t>В целях реализации пункта 4 статьи 13 Федерального закона № 124-ФЗ департамент здравоохранения Воронежской области осуществляет проведение оценки последствий заключения договоров аренды</w:t>
      </w:r>
      <w:r>
        <w:t xml:space="preserve"> (</w:t>
      </w:r>
      <w:r w:rsidRPr="00A35EBD">
        <w:t>безвозмездного пользования</w:t>
      </w:r>
      <w:r>
        <w:t>),</w:t>
      </w:r>
      <w:r w:rsidRPr="00A35EBD">
        <w:t xml:space="preserve"> </w:t>
      </w:r>
      <w:r w:rsidRPr="004730E0">
        <w:t>подведомственны</w:t>
      </w:r>
      <w:r>
        <w:t>х</w:t>
      </w:r>
      <w:r w:rsidRPr="004730E0">
        <w:t xml:space="preserve"> департаменту здравоохранения Воронежской области организаци</w:t>
      </w:r>
      <w:r>
        <w:t>й</w:t>
      </w:r>
      <w:r w:rsidRPr="004730E0">
        <w:t>, образующи</w:t>
      </w:r>
      <w:r>
        <w:t>х</w:t>
      </w:r>
      <w:r w:rsidRPr="004730E0">
        <w:t xml:space="preserve"> социальную инфраструктуру для детей. В случае если по результатам проведения оценки Комиссией вынесено отрицательное заключение о возможности передачи в аренду объектов областной собственности, закрепленных за подведомственными департамент</w:t>
      </w:r>
      <w:r>
        <w:t>у</w:t>
      </w:r>
      <w:r w:rsidRPr="004730E0">
        <w:t xml:space="preserve"> здравоохранения Воронежской области областными государственными учреждениями, </w:t>
      </w:r>
      <w:proofErr w:type="gramStart"/>
      <w:r w:rsidRPr="004730E0">
        <w:t>документы  о</w:t>
      </w:r>
      <w:proofErr w:type="gramEnd"/>
      <w:r w:rsidRPr="004730E0">
        <w:t xml:space="preserve"> заключении договора аренды в  департамент не направляются.</w:t>
      </w:r>
    </w:p>
    <w:p w:rsidR="00584C1E" w:rsidRDefault="00752C73" w:rsidP="00752C73">
      <w:pPr>
        <w:pStyle w:val="1"/>
      </w:pPr>
      <w:bookmarkStart w:id="9" w:name="_Toc30083594"/>
      <w:r>
        <w:lastRenderedPageBreak/>
        <w:t>О получении з</w:t>
      </w:r>
      <w:r w:rsidR="00584C1E" w:rsidRPr="00584C1E">
        <w:rPr>
          <w:color w:val="auto"/>
        </w:rPr>
        <w:t>аверенн</w:t>
      </w:r>
      <w:r>
        <w:t>ой копия приказа</w:t>
      </w:r>
      <w:bookmarkEnd w:id="9"/>
    </w:p>
    <w:p w:rsidR="00584C1E" w:rsidRDefault="00584C1E" w:rsidP="00584C1E">
      <w:pPr>
        <w:pStyle w:val="a8"/>
        <w:spacing w:line="252" w:lineRule="auto"/>
        <w:jc w:val="center"/>
        <w:rPr>
          <w:rFonts w:ascii="Times New Roman" w:hAnsi="Times New Roman"/>
          <w:i w:val="0"/>
          <w:iCs w:val="0"/>
          <w:sz w:val="28"/>
          <w:szCs w:val="28"/>
          <w:lang w:eastAsia="en-US"/>
        </w:rPr>
      </w:pPr>
    </w:p>
    <w:p w:rsidR="00584C1E" w:rsidRDefault="00584C1E" w:rsidP="00752C73">
      <w:r>
        <w:t>Получить заверенную копию приказа департамент</w:t>
      </w:r>
      <w:r w:rsidR="00752C73">
        <w:t>а</w:t>
      </w:r>
      <w:r>
        <w:t xml:space="preserve"> имущественных и земельных отношений Воронежской можно получить в департаменте имущественных и земельных отношений Воронежской области только за последние 10 (</w:t>
      </w:r>
      <w:proofErr w:type="gramStart"/>
      <w:r>
        <w:t>десять )</w:t>
      </w:r>
      <w:proofErr w:type="gramEnd"/>
      <w:r>
        <w:t xml:space="preserve"> лет.</w:t>
      </w:r>
    </w:p>
    <w:p w:rsidR="00584C1E" w:rsidRDefault="00752C73" w:rsidP="00752C73">
      <w:r>
        <w:t xml:space="preserve">По истечении указанного срока приказы для хранения передаются в </w:t>
      </w:r>
      <w:r w:rsidR="00584C1E" w:rsidRPr="00584C1E">
        <w:t>Казенное учреждение Воронежской области</w:t>
      </w:r>
      <w:r>
        <w:t xml:space="preserve"> </w:t>
      </w:r>
      <w:r w:rsidR="00584C1E" w:rsidRPr="00584C1E">
        <w:t>«Государственный архив Воронежской области»</w:t>
      </w:r>
    </w:p>
    <w:p w:rsidR="000F7853" w:rsidRPr="00584C1E" w:rsidRDefault="000F7853" w:rsidP="00752C73">
      <w:r>
        <w:t>Контакты:</w:t>
      </w:r>
    </w:p>
    <w:p w:rsidR="00584C1E" w:rsidRPr="00584C1E" w:rsidRDefault="00584C1E" w:rsidP="00752C73">
      <w:r w:rsidRPr="00584C1E">
        <w:t>ул. Плехановская, 7, г. Воронеж, 394018</w:t>
      </w:r>
    </w:p>
    <w:p w:rsidR="00584C1E" w:rsidRPr="00584C1E" w:rsidRDefault="00584C1E" w:rsidP="00752C73">
      <w:r w:rsidRPr="00584C1E">
        <w:t xml:space="preserve">Электронная почта: </w:t>
      </w:r>
      <w:hyperlink r:id="rId7" w:history="1">
        <w:r w:rsidRPr="00584C1E">
          <w:t>gavo@arsvo.ru</w:t>
        </w:r>
      </w:hyperlink>
    </w:p>
    <w:p w:rsidR="00584C1E" w:rsidRPr="00584C1E" w:rsidRDefault="00752C73" w:rsidP="00752C73">
      <w:proofErr w:type="gramStart"/>
      <w:r>
        <w:t xml:space="preserve">Телефон: </w:t>
      </w:r>
      <w:r w:rsidR="00584C1E" w:rsidRPr="00584C1E">
        <w:t xml:space="preserve"> 212</w:t>
      </w:r>
      <w:proofErr w:type="gramEnd"/>
      <w:r w:rsidR="00584C1E" w:rsidRPr="00584C1E">
        <w:t>-79-70</w:t>
      </w:r>
    </w:p>
    <w:p w:rsidR="00092A84" w:rsidRDefault="00752C73" w:rsidP="00752C73">
      <w:pPr>
        <w:rPr>
          <w:lang w:eastAsia="ru-RU"/>
        </w:rPr>
      </w:pPr>
      <w:r>
        <w:rPr>
          <w:lang w:eastAsia="ru-RU"/>
        </w:rPr>
        <w:t xml:space="preserve">Именно в данном учреждении Вы можете получить приказы, изданные более 10 лет назад </w:t>
      </w:r>
      <w:proofErr w:type="gramStart"/>
      <w:r>
        <w:rPr>
          <w:lang w:eastAsia="ru-RU"/>
        </w:rPr>
        <w:t>департаментом  имущественных</w:t>
      </w:r>
      <w:proofErr w:type="gramEnd"/>
      <w:r>
        <w:rPr>
          <w:lang w:eastAsia="ru-RU"/>
        </w:rPr>
        <w:t xml:space="preserve"> и земельных отношений Воронежской области  </w:t>
      </w:r>
      <w:r w:rsidRPr="00752C73">
        <w:rPr>
          <w:lang w:eastAsia="ru-RU"/>
        </w:rPr>
        <w:t>(или Главным управлением государственного имущества Воронежской области)</w:t>
      </w:r>
      <w:r>
        <w:rPr>
          <w:lang w:eastAsia="ru-RU"/>
        </w:rPr>
        <w:t>.</w:t>
      </w:r>
    </w:p>
    <w:p w:rsidR="00092A84" w:rsidRDefault="00092A84" w:rsidP="00092A84">
      <w:pPr>
        <w:rPr>
          <w:lang w:eastAsia="ru-RU"/>
        </w:rPr>
      </w:pPr>
      <w:r>
        <w:rPr>
          <w:lang w:eastAsia="ru-RU"/>
        </w:rPr>
        <w:br w:type="page"/>
      </w:r>
    </w:p>
    <w:p w:rsidR="00BC6002" w:rsidRDefault="00BC6002" w:rsidP="00BC6002">
      <w:pPr>
        <w:pStyle w:val="1"/>
      </w:pPr>
      <w:bookmarkStart w:id="10" w:name="_Toc30083595"/>
      <w:r>
        <w:lastRenderedPageBreak/>
        <w:t>О согласовании изменений, вносимых в устав учреждения</w:t>
      </w:r>
      <w:bookmarkEnd w:id="10"/>
    </w:p>
    <w:p w:rsidR="00BC6002" w:rsidRDefault="00BC6002" w:rsidP="00BC6002">
      <w:pPr>
        <w:spacing w:line="312" w:lineRule="auto"/>
      </w:pPr>
    </w:p>
    <w:p w:rsidR="00BC6002" w:rsidRDefault="00BC6002" w:rsidP="000F7853">
      <w:pPr>
        <w:spacing w:line="240" w:lineRule="auto"/>
      </w:pPr>
      <w:r>
        <w:t>Согласно п.10 порядка утверждения устава казенного, бюджетного, автономного учреждения воронежской области и внесения в него изменений постановления правительства Воронежской области от 26.11.2010 № 1033 «Об утверждении Порядка создания (в том числе путем изменения типа), реорганизации и ликвидации казенных, бюджетных, автономных учреждений Воронежской области, Порядка утверждения устава казенного, бюджетного, автономного учреждения Воронежской области и внесения в него изменений, Порядка осуществления контроля за деятельностью казенных, бюджетных, автономных учреждений Воронежской области» (далее – Порядок) для утверждения новой редакции (внесения изменений в действующую редакцию) устава государственного учреждения исполнительному органу государственной власти Воронежской области, осуществляющему функции и полномочия учредителя, представляются:</w:t>
      </w:r>
    </w:p>
    <w:p w:rsidR="00BC6002" w:rsidRDefault="00BC6002" w:rsidP="000F7853">
      <w:pPr>
        <w:spacing w:line="240" w:lineRule="auto"/>
      </w:pPr>
      <w:r>
        <w:t>- новая редакция устава государственного учреждения, изменения в устав в двух экземплярах (на бумажном носителе - все экземпляры пронумерованы и прошиты, а также на электронном носителе);</w:t>
      </w:r>
    </w:p>
    <w:p w:rsidR="00BC6002" w:rsidRDefault="00BC6002" w:rsidP="000F7853">
      <w:pPr>
        <w:spacing w:line="240" w:lineRule="auto"/>
      </w:pPr>
      <w:r>
        <w:t>- копия действующего устава государственного учреждения со всеми изменениями;</w:t>
      </w:r>
    </w:p>
    <w:p w:rsidR="00BC6002" w:rsidRDefault="00BC6002" w:rsidP="000F7853">
      <w:pPr>
        <w:spacing w:line="240" w:lineRule="auto"/>
      </w:pPr>
      <w:r>
        <w:t>- копия свидетельства (копии свидетельств) о регистрации действующего устава, изменений в устав;</w:t>
      </w:r>
    </w:p>
    <w:p w:rsidR="00BC6002" w:rsidRDefault="00BC6002" w:rsidP="000F7853">
      <w:pPr>
        <w:spacing w:line="240" w:lineRule="auto"/>
      </w:pPr>
      <w:r>
        <w:t>- копия решения о создании государственного учреждения;</w:t>
      </w:r>
    </w:p>
    <w:p w:rsidR="00BC6002" w:rsidRDefault="00BC6002" w:rsidP="000F7853">
      <w:pPr>
        <w:spacing w:line="240" w:lineRule="auto"/>
      </w:pPr>
      <w:r>
        <w:t>- копия решения о переименовании, реорганизации учреждения субъекта Российской Федерации (в случае переименования или реорганизации);</w:t>
      </w:r>
    </w:p>
    <w:p w:rsidR="00BC6002" w:rsidRDefault="00BC6002" w:rsidP="000F7853">
      <w:pPr>
        <w:spacing w:line="240" w:lineRule="auto"/>
      </w:pPr>
      <w:r>
        <w:t>- копия свидетельства о государственной аккредитации государственного учреждения (при наличии);</w:t>
      </w:r>
    </w:p>
    <w:p w:rsidR="00BC6002" w:rsidRDefault="00BC6002" w:rsidP="000F7853">
      <w:pPr>
        <w:spacing w:line="240" w:lineRule="auto"/>
      </w:pPr>
      <w:r>
        <w:t>- копия лицензии государственного учреждения (при наличии).</w:t>
      </w:r>
    </w:p>
    <w:p w:rsidR="00BC6002" w:rsidRDefault="00BC6002" w:rsidP="000F7853">
      <w:pPr>
        <w:spacing w:line="240" w:lineRule="auto"/>
      </w:pPr>
      <w:r>
        <w:t>Согласно п.12 Порядка учредитель, в десятидневный срок с даты поступления осуществляет проверку устава государственного учреждения в новой редакции, изменений в устав на соответствие требованиям федерального законодательства и законодательства Воронежской области и направляет его или изменения в устав для согласования в департамент имущественных и земельных отношений Воронежской области, который согласовывает новую редакцию устава государственного учреждения, изменения в устав в течение десяти дней с даты его поступления или возвращает с обоснованными замечаниями исполнительному органу государственной власти Воронежской области, осуществляющему функции и полномочия учредителя, на доработку.</w:t>
      </w:r>
    </w:p>
    <w:p w:rsidR="00BC6002" w:rsidRDefault="00BC6002" w:rsidP="000F7853">
      <w:pPr>
        <w:spacing w:line="240" w:lineRule="auto"/>
      </w:pPr>
      <w:r>
        <w:lastRenderedPageBreak/>
        <w:t xml:space="preserve">На основании вышеизложенного, пакет документов, для согласования изменений, вносимых в устав учреждения, необходимо </w:t>
      </w:r>
      <w:proofErr w:type="gramStart"/>
      <w:r>
        <w:t>направить  в</w:t>
      </w:r>
      <w:proofErr w:type="gramEnd"/>
      <w:r>
        <w:t xml:space="preserve"> адрес учредителя.</w:t>
      </w:r>
    </w:p>
    <w:p w:rsidR="00297E17" w:rsidRDefault="00297E17">
      <w:pPr>
        <w:spacing w:after="0" w:line="240" w:lineRule="auto"/>
        <w:ind w:firstLine="0"/>
        <w:jc w:val="left"/>
        <w:rPr>
          <w:lang w:eastAsia="ru-RU"/>
        </w:rPr>
      </w:pPr>
      <w:r>
        <w:rPr>
          <w:lang w:eastAsia="ru-RU"/>
        </w:rPr>
        <w:br w:type="page"/>
      </w:r>
    </w:p>
    <w:p w:rsidR="00297E17" w:rsidRDefault="00297E17" w:rsidP="00297E17">
      <w:pPr>
        <w:pStyle w:val="1"/>
      </w:pPr>
      <w:bookmarkStart w:id="11" w:name="_Toc30083596"/>
      <w:r>
        <w:lastRenderedPageBreak/>
        <w:t>О разрешении передачи с баланса на баланс учреждений неосновных средств.</w:t>
      </w:r>
      <w:bookmarkEnd w:id="11"/>
    </w:p>
    <w:p w:rsidR="00297E17" w:rsidRDefault="00297E17" w:rsidP="00297E17">
      <w:pPr>
        <w:spacing w:line="360" w:lineRule="auto"/>
        <w:ind w:right="142" w:firstLine="720"/>
      </w:pPr>
      <w:r>
        <w:t>В соответствии с ч. 4 ст. 298 ГК РФ казенное учреждение не вправе отчуждать либо иным способом распоряжаться имуществом без согласия собственника имущества. Безвозмездная передача продуктовых наборов может производиться учреждениями в рамках внутриведомственной, межведомственной, межбюджетной передачи, в рамках передачи государственным и муниципальным организациям.  Безвозмездная передача осуществляется только с разрешения главного распорядителя бюджетных средств (вышестоящего органа), а также (в отдельных случаях) - с разрешения органа по управлению государственным имуществом.</w:t>
      </w:r>
    </w:p>
    <w:p w:rsidR="00297E17" w:rsidRDefault="00297E17" w:rsidP="00297E17">
      <w:pPr>
        <w:spacing w:line="360" w:lineRule="auto"/>
        <w:ind w:right="142" w:firstLine="720"/>
      </w:pPr>
      <w:r>
        <w:t>Согласно приказу департамента от 24.08.2017 № 1747 «Об утверждении порядка осуществления департаментом имущественных и земельных отношений Воронежской области отдельных полномочий собственника государственного имущества Воронежской области при проведении процедур закрепления, изъятия, передачи, списания, согласования аренды, безвозмездного пользования и иных форм распоряжения, а также отчуждения государственного имущества Воронежской области органами государственной власти Воронежской области, государственными учреждениями и государственными предприятиями Воронежской области» департамент рассматривает вопрос о передаче только основных средств с баланса на баланс органов государственной власти, учреждений.</w:t>
      </w:r>
    </w:p>
    <w:p w:rsidR="00297E17" w:rsidRDefault="00297E17" w:rsidP="00297E17">
      <w:pPr>
        <w:spacing w:line="360" w:lineRule="auto"/>
        <w:ind w:right="142" w:firstLine="720"/>
      </w:pPr>
      <w:r>
        <w:t>На основании вышеизложенного, согласование процедуры передачи продуктовых наборов с департаментом имущественных и земельных отношений Воронежской области не требуется. Получение учреждением данного имущества, а также его передача осуществляется с разрешения главного распорядителя бюджетных средств.</w:t>
      </w:r>
    </w:p>
    <w:p w:rsidR="007B020E" w:rsidRDefault="007B020E">
      <w:pPr>
        <w:spacing w:after="0" w:line="240" w:lineRule="auto"/>
        <w:ind w:firstLine="0"/>
        <w:jc w:val="left"/>
        <w:rPr>
          <w:lang w:eastAsia="ru-RU"/>
        </w:rPr>
      </w:pPr>
      <w:r>
        <w:rPr>
          <w:lang w:eastAsia="ru-RU"/>
        </w:rPr>
        <w:br w:type="page"/>
      </w:r>
    </w:p>
    <w:p w:rsidR="007B020E" w:rsidRPr="006D1C96" w:rsidRDefault="007B020E" w:rsidP="002273AC">
      <w:pPr>
        <w:pStyle w:val="1"/>
      </w:pPr>
      <w:bookmarkStart w:id="12" w:name="_Toc30083597"/>
      <w:r>
        <w:lastRenderedPageBreak/>
        <w:t>О</w:t>
      </w:r>
      <w:r w:rsidRPr="00C13305">
        <w:t xml:space="preserve"> присвоении кодов в федеральной информационной адресной системе </w:t>
      </w:r>
      <w:r w:rsidR="006D1C96" w:rsidRPr="006D1C96">
        <w:t>(ФИАС)</w:t>
      </w:r>
      <w:bookmarkEnd w:id="12"/>
    </w:p>
    <w:p w:rsidR="007B020E" w:rsidRPr="00C13305" w:rsidRDefault="007B020E" w:rsidP="007B020E">
      <w:pPr>
        <w:spacing w:line="312" w:lineRule="auto"/>
        <w:ind w:firstLine="851"/>
      </w:pPr>
      <w:r>
        <w:t>Присвоение</w:t>
      </w:r>
      <w:r w:rsidRPr="00C13305">
        <w:t xml:space="preserve"> кодов в федеральной информационной адресной системе объектам недвижимости, находящихся в оперативном управлении </w:t>
      </w:r>
      <w:r>
        <w:t>государственного учреждения, производиться в</w:t>
      </w:r>
      <w:r w:rsidRPr="00C13305">
        <w:t xml:space="preserve"> соответствии с п.6,7 правил присвоения, изменения и </w:t>
      </w:r>
      <w:proofErr w:type="spellStart"/>
      <w:r w:rsidRPr="00C13305">
        <w:t>анулирования</w:t>
      </w:r>
      <w:proofErr w:type="spellEnd"/>
      <w:r w:rsidRPr="00C13305">
        <w:t xml:space="preserve"> адресов, утвержденных постановлением Правительства РФ от 19.11.2014 № 1221 «Об утверждении правил присвоения, изменения и аннулирования адресов» </w:t>
      </w:r>
      <w:r>
        <w:t xml:space="preserve"> (далее – Правила) </w:t>
      </w:r>
      <w:r w:rsidRPr="00C13305">
        <w:t>присвоение объекту адресации адреса, изменение и аннулирование такого адреса осуществляется органами местного самоуправления с использованием федеральной информационной адресной системы по собственной инициативе или на основании заявлений физических или юридических лиц, указанных в пунктах 27 и 29 настоящих Правил.</w:t>
      </w:r>
    </w:p>
    <w:p w:rsidR="007B020E" w:rsidRPr="00C13305" w:rsidRDefault="007B020E" w:rsidP="007B020E">
      <w:pPr>
        <w:spacing w:line="312" w:lineRule="auto"/>
        <w:ind w:firstLine="851"/>
      </w:pPr>
      <w:r w:rsidRPr="00C13305">
        <w:t>На основании п.12.</w:t>
      </w:r>
      <w:r>
        <w:t xml:space="preserve"> Правил</w:t>
      </w:r>
      <w:r w:rsidRPr="00C13305">
        <w:t xml:space="preserve">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7B020E" w:rsidRPr="00C13305" w:rsidRDefault="007B020E" w:rsidP="007B020E">
      <w:pPr>
        <w:spacing w:line="312" w:lineRule="auto"/>
        <w:ind w:firstLine="851"/>
      </w:pPr>
      <w:r w:rsidRPr="00C13305">
        <w:t>В соответствии с п.27</w:t>
      </w:r>
      <w:r>
        <w:t xml:space="preserve"> Правил </w:t>
      </w:r>
      <w:r w:rsidRPr="00C13305">
        <w:t>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7B020E" w:rsidRPr="00C13305" w:rsidRDefault="007B020E" w:rsidP="007B020E">
      <w:pPr>
        <w:spacing w:line="312" w:lineRule="auto"/>
        <w:ind w:firstLine="851"/>
      </w:pPr>
      <w:r w:rsidRPr="00C13305">
        <w:t>а) право хозяйственного ведения;</w:t>
      </w:r>
    </w:p>
    <w:p w:rsidR="007B020E" w:rsidRPr="00C13305" w:rsidRDefault="007B020E" w:rsidP="007B020E">
      <w:pPr>
        <w:spacing w:line="312" w:lineRule="auto"/>
        <w:ind w:firstLine="851"/>
      </w:pPr>
      <w:r w:rsidRPr="00C13305">
        <w:t>б) право оперативного управления;</w:t>
      </w:r>
    </w:p>
    <w:p w:rsidR="007B020E" w:rsidRPr="00C13305" w:rsidRDefault="007B020E" w:rsidP="007B020E">
      <w:pPr>
        <w:spacing w:line="312" w:lineRule="auto"/>
        <w:ind w:firstLine="851"/>
      </w:pPr>
      <w:r w:rsidRPr="00C13305">
        <w:t>в) право пожизненно наследуемого владения;</w:t>
      </w:r>
    </w:p>
    <w:p w:rsidR="007B020E" w:rsidRPr="00C13305" w:rsidRDefault="007B020E" w:rsidP="007B020E">
      <w:pPr>
        <w:spacing w:line="312" w:lineRule="auto"/>
        <w:ind w:firstLine="851"/>
      </w:pPr>
      <w:r w:rsidRPr="00C13305">
        <w:t>г) право постоянного (бессрочного) пользования.</w:t>
      </w:r>
    </w:p>
    <w:p w:rsidR="007B020E" w:rsidRPr="00C13305" w:rsidRDefault="007B020E" w:rsidP="007B020E">
      <w:pPr>
        <w:spacing w:line="312" w:lineRule="auto"/>
        <w:ind w:firstLine="851"/>
      </w:pPr>
      <w:r w:rsidRPr="00C13305">
        <w:lastRenderedPageBreak/>
        <w:t>Кроме того, сообщаем, что федеральная информационная адресная система с кодами адресных объектов размещена в открытом доступе в сети интернет по адресу: https://fias.nalog.ru/.</w:t>
      </w:r>
    </w:p>
    <w:p w:rsidR="000D2520" w:rsidRDefault="007B020E" w:rsidP="007B020E">
      <w:pPr>
        <w:spacing w:line="312" w:lineRule="auto"/>
        <w:ind w:firstLine="851"/>
      </w:pPr>
      <w:r w:rsidRPr="00C13305">
        <w:t xml:space="preserve">На основании вышеизложенного, </w:t>
      </w:r>
      <w:r>
        <w:t>государственное учреждение</w:t>
      </w:r>
      <w:r w:rsidRPr="00C13305">
        <w:t xml:space="preserve"> имеет доступ к федеральной информационной адресной систем</w:t>
      </w:r>
      <w:r>
        <w:t>е для получения кодов адресов</w:t>
      </w:r>
      <w:r w:rsidRPr="00C13305">
        <w:t xml:space="preserve">, а в случае </w:t>
      </w:r>
      <w:r>
        <w:t>необходимости присвоения</w:t>
      </w:r>
      <w:r w:rsidRPr="00C13305">
        <w:t xml:space="preserve"> объекту адресации адреса, изменени</w:t>
      </w:r>
      <w:r>
        <w:t>я</w:t>
      </w:r>
      <w:r w:rsidRPr="00C13305">
        <w:t xml:space="preserve"> и аннулирование такого адреса</w:t>
      </w:r>
      <w:r>
        <w:t>,</w:t>
      </w:r>
      <w:r w:rsidRPr="00C13305">
        <w:t xml:space="preserve"> </w:t>
      </w:r>
      <w:r>
        <w:t>отсутствия информации в системе по объекту</w:t>
      </w:r>
      <w:r w:rsidRPr="00C13305">
        <w:t xml:space="preserve"> недвижимости, находящ</w:t>
      </w:r>
      <w:r>
        <w:t xml:space="preserve">егося </w:t>
      </w:r>
      <w:r w:rsidRPr="00C13305">
        <w:t xml:space="preserve">в оперативном управлении </w:t>
      </w:r>
      <w:proofErr w:type="gramStart"/>
      <w:r>
        <w:t>учреждения</w:t>
      </w:r>
      <w:r w:rsidRPr="00C13305">
        <w:t xml:space="preserve">, </w:t>
      </w:r>
      <w:r>
        <w:t xml:space="preserve"> необходимо</w:t>
      </w:r>
      <w:proofErr w:type="gramEnd"/>
      <w:r>
        <w:t xml:space="preserve"> обращаться с соответствующим заявлением  в </w:t>
      </w:r>
      <w:r w:rsidRPr="00C13305">
        <w:t>о</w:t>
      </w:r>
      <w:r>
        <w:t>рганы  местного самоуправления.</w:t>
      </w:r>
    </w:p>
    <w:p w:rsidR="000D2520" w:rsidRDefault="000D2520" w:rsidP="000D2520">
      <w:r>
        <w:br w:type="page"/>
      </w:r>
    </w:p>
    <w:p w:rsidR="000D2520" w:rsidRPr="000D2520" w:rsidRDefault="00C20CB3" w:rsidP="000D2520">
      <w:pPr>
        <w:pStyle w:val="1"/>
      </w:pPr>
      <w:bookmarkStart w:id="13" w:name="_Toc30083598"/>
      <w:r>
        <w:lastRenderedPageBreak/>
        <w:t>Об установке м</w:t>
      </w:r>
      <w:r w:rsidR="000D2520" w:rsidRPr="000D2520">
        <w:t>емориальн</w:t>
      </w:r>
      <w:r>
        <w:t>ой</w:t>
      </w:r>
      <w:r w:rsidR="000D2520" w:rsidRPr="000D2520">
        <w:t xml:space="preserve"> доск</w:t>
      </w:r>
      <w:r>
        <w:t>и</w:t>
      </w:r>
      <w:bookmarkEnd w:id="13"/>
    </w:p>
    <w:p w:rsidR="000D2520" w:rsidRDefault="000D2520" w:rsidP="000D2520">
      <w:pPr>
        <w:pStyle w:val="aa"/>
        <w:spacing w:line="360" w:lineRule="auto"/>
        <w:ind w:right="-55" w:firstLine="567"/>
        <w:jc w:val="both"/>
        <w:rPr>
          <w:rFonts w:ascii="Times New Roman" w:hAnsi="Times New Roman"/>
          <w:sz w:val="27"/>
          <w:szCs w:val="27"/>
        </w:rPr>
      </w:pPr>
    </w:p>
    <w:p w:rsidR="000D2520" w:rsidRPr="00C82369" w:rsidRDefault="000D2520" w:rsidP="00D829FC">
      <w:r w:rsidRPr="00C82369">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r>
        <w:t xml:space="preserve">____ муниципального </w:t>
      </w:r>
      <w:proofErr w:type="gramStart"/>
      <w:r>
        <w:t xml:space="preserve">района </w:t>
      </w:r>
      <w:r w:rsidRPr="00C82369">
        <w:t xml:space="preserve"> Воронежской</w:t>
      </w:r>
      <w:proofErr w:type="gramEnd"/>
      <w:r w:rsidRPr="00C82369">
        <w:t xml:space="preserve"> области, решением </w:t>
      </w:r>
      <w:r>
        <w:t>_________ Д</w:t>
      </w:r>
      <w:r w:rsidRPr="00C82369">
        <w:t>ум</w:t>
      </w:r>
      <w:r>
        <w:t xml:space="preserve">ы </w:t>
      </w:r>
      <w:r w:rsidRPr="00C82369">
        <w:t>Воронежской области</w:t>
      </w:r>
      <w:r>
        <w:t xml:space="preserve">, Совета народных депутатов ___ муниципального района Воронежской области </w:t>
      </w:r>
      <w:r w:rsidRPr="00C82369">
        <w:t xml:space="preserve">утвержден порядок установки памятников, мемориальных досок и иных памятных знаков в </w:t>
      </w:r>
      <w:r>
        <w:t xml:space="preserve">__  муниципальном районе </w:t>
      </w:r>
      <w:r w:rsidRPr="00C82369">
        <w:t>Воронежской области.</w:t>
      </w:r>
    </w:p>
    <w:p w:rsidR="000D2520" w:rsidRPr="00C82369" w:rsidRDefault="000D2520" w:rsidP="00D829FC">
      <w:r w:rsidRPr="00C82369">
        <w:t xml:space="preserve">В связи с изложенным департамент не возражает против установки мемориальной доски на фасаде здания учреждения </w:t>
      </w:r>
      <w:r>
        <w:t>______</w:t>
      </w:r>
      <w:proofErr w:type="gramStart"/>
      <w:r>
        <w:t xml:space="preserve">_  </w:t>
      </w:r>
      <w:r w:rsidRPr="00C82369">
        <w:t>Воронежской</w:t>
      </w:r>
      <w:proofErr w:type="gramEnd"/>
      <w:r w:rsidRPr="00C82369">
        <w:t xml:space="preserve"> области при условии соблюдения указанного Порядка и норм действующего законодательства.</w:t>
      </w:r>
    </w:p>
    <w:p w:rsidR="007B020E" w:rsidRDefault="007B020E" w:rsidP="007B020E">
      <w:pPr>
        <w:spacing w:line="312" w:lineRule="auto"/>
        <w:ind w:firstLine="851"/>
      </w:pPr>
    </w:p>
    <w:p w:rsidR="004E651C" w:rsidRDefault="004E651C">
      <w:pPr>
        <w:spacing w:after="0" w:line="240" w:lineRule="auto"/>
        <w:ind w:firstLine="0"/>
        <w:jc w:val="left"/>
        <w:rPr>
          <w:lang w:eastAsia="ru-RU"/>
        </w:rPr>
      </w:pPr>
      <w:r>
        <w:rPr>
          <w:lang w:eastAsia="ru-RU"/>
        </w:rPr>
        <w:br w:type="page"/>
      </w:r>
    </w:p>
    <w:p w:rsidR="004E651C" w:rsidRDefault="00C20CB3" w:rsidP="004E651C">
      <w:pPr>
        <w:pStyle w:val="1"/>
      </w:pPr>
      <w:bookmarkStart w:id="14" w:name="_Toc30083599"/>
      <w:r>
        <w:lastRenderedPageBreak/>
        <w:t>О Т</w:t>
      </w:r>
      <w:r w:rsidR="004E651C">
        <w:t>орг</w:t>
      </w:r>
      <w:r>
        <w:t>ах</w:t>
      </w:r>
      <w:r w:rsidR="004E651C">
        <w:t xml:space="preserve"> </w:t>
      </w:r>
      <w:r w:rsidR="004E651C" w:rsidRPr="004E651C">
        <w:t>по продаже имущества</w:t>
      </w:r>
      <w:bookmarkEnd w:id="14"/>
    </w:p>
    <w:p w:rsidR="00F47BA5" w:rsidRDefault="00F47BA5" w:rsidP="00F47BA5"/>
    <w:p w:rsidR="000F7853" w:rsidRDefault="000F7853" w:rsidP="00F47BA5">
      <w:r>
        <w:t>НПА:</w:t>
      </w:r>
    </w:p>
    <w:p w:rsidR="00F47BA5" w:rsidRDefault="00F47BA5" w:rsidP="00F47BA5">
      <w:r w:rsidRPr="00F47BA5">
        <w:t>ГК РФ Статья 447. Заключение договора на торгах</w:t>
      </w:r>
      <w:r>
        <w:t>.</w:t>
      </w:r>
    </w:p>
    <w:p w:rsidR="00F47BA5" w:rsidRDefault="00F47BA5" w:rsidP="00F47BA5">
      <w:r w:rsidRPr="00F47BA5">
        <w:t>ГК РФ Статья 448. Организация и порядок проведения торгов</w:t>
      </w:r>
      <w:r>
        <w:t>.</w:t>
      </w:r>
    </w:p>
    <w:p w:rsidR="002017EA" w:rsidRDefault="002017EA" w:rsidP="002017EA">
      <w:r>
        <w:t>ФЗ от 29.07.1998 № 135-</w:t>
      </w:r>
      <w:proofErr w:type="gramStart"/>
      <w:r>
        <w:t>ФЗ  «</w:t>
      </w:r>
      <w:proofErr w:type="gramEnd"/>
      <w:r>
        <w:t>Об оценочной деятельности в Российской Федерации» Статья 8. Обязательность проведения оценки объектов оценки».</w:t>
      </w:r>
    </w:p>
    <w:p w:rsidR="004E651C" w:rsidRDefault="004E651C" w:rsidP="00F47BA5">
      <w:r>
        <w:t>Торги не нужно проводить, если имущество покупает субъект малого или среднего предпринимательства, который арендует это имущество и имеет преимущественное право покупки (</w:t>
      </w:r>
      <w:hyperlink r:id="rId8" w:history="1">
        <w:r>
          <w:rPr>
            <w:color w:val="0000FF"/>
          </w:rPr>
          <w:t>ст. 4</w:t>
        </w:r>
      </w:hyperlink>
      <w:r>
        <w:t xml:space="preserve"> Закона N 159-ФЗ). Даже если вы проведете торги по продаже имущества, то арендатор сможет перевести права покупателя на себя (</w:t>
      </w:r>
      <w:hyperlink r:id="rId9" w:history="1">
        <w:r>
          <w:rPr>
            <w:color w:val="0000FF"/>
          </w:rPr>
          <w:t>ч. 2 ст. 6</w:t>
        </w:r>
      </w:hyperlink>
      <w:r>
        <w:t xml:space="preserve"> Закона N 159-ФЗ).</w:t>
      </w:r>
    </w:p>
    <w:p w:rsidR="004E651C" w:rsidRDefault="004E651C" w:rsidP="00F47BA5">
      <w:r>
        <w:t>В других случаях вопрос об обязательности торгов решается неоднозначно.</w:t>
      </w:r>
    </w:p>
    <w:p w:rsidR="004E651C" w:rsidRDefault="004E651C" w:rsidP="00F47BA5">
      <w:r>
        <w:t>Есть практика, согласно которой торги при продаже имущества в оперативном управлении не нужны.</w:t>
      </w:r>
    </w:p>
    <w:p w:rsidR="004E651C" w:rsidRDefault="004E651C" w:rsidP="00F47BA5">
      <w:r>
        <w:t xml:space="preserve">В то же время ФАС России считает продажу имущества, находящегося в оперативном управлении, без торгов незаконной государственной или муниципальной преференцией (Письма ФАС России от 13.01.2011 </w:t>
      </w:r>
      <w:hyperlink r:id="rId10" w:history="1">
        <w:r>
          <w:rPr>
            <w:color w:val="0000FF"/>
          </w:rPr>
          <w:t>N АЦ/422</w:t>
        </w:r>
      </w:hyperlink>
      <w:r>
        <w:t xml:space="preserve">, от 05.08.2013 </w:t>
      </w:r>
      <w:hyperlink r:id="rId11" w:history="1">
        <w:r>
          <w:rPr>
            <w:color w:val="0000FF"/>
          </w:rPr>
          <w:t>N АГ/30312/13</w:t>
        </w:r>
      </w:hyperlink>
      <w:r>
        <w:t>).</w:t>
      </w:r>
    </w:p>
    <w:p w:rsidR="004E651C" w:rsidRDefault="004E651C" w:rsidP="00F47BA5">
      <w:r>
        <w:t xml:space="preserve">Если орган ФАС России выявит нарушение, то должностное лицо, которое утвердило согласие на продажу без торгов, могут привлечь к административной ответственности по </w:t>
      </w:r>
      <w:hyperlink r:id="rId12" w:history="1">
        <w:r>
          <w:rPr>
            <w:color w:val="0000FF"/>
          </w:rPr>
          <w:t>ст. 14.9</w:t>
        </w:r>
      </w:hyperlink>
      <w:r>
        <w:t xml:space="preserve"> КоАП РФ. Также антимонопольный орган выдаст предписание о возврате имущества (</w:t>
      </w:r>
      <w:hyperlink r:id="rId13" w:history="1">
        <w:r>
          <w:rPr>
            <w:color w:val="0000FF"/>
          </w:rPr>
          <w:t>ст. 21</w:t>
        </w:r>
      </w:hyperlink>
      <w:r>
        <w:t xml:space="preserve"> Закона о защите конкуренции).</w:t>
      </w:r>
    </w:p>
    <w:p w:rsidR="004E651C" w:rsidRDefault="004E651C" w:rsidP="00F47BA5">
      <w:r>
        <w:t>Чтобы избежать этих последствий, вам нужно либо проводить торги, либо получать у органа ФАС России согласие на продажу имущества без торгов (предоставление преференции).</w:t>
      </w:r>
    </w:p>
    <w:p w:rsidR="004E651C" w:rsidRDefault="004E651C" w:rsidP="00F47BA5"/>
    <w:p w:rsidR="002017EA" w:rsidRDefault="002017EA">
      <w:pPr>
        <w:spacing w:after="0" w:line="240" w:lineRule="auto"/>
        <w:ind w:firstLine="0"/>
        <w:jc w:val="left"/>
        <w:rPr>
          <w:lang w:eastAsia="ru-RU"/>
        </w:rPr>
      </w:pPr>
      <w:r>
        <w:rPr>
          <w:lang w:eastAsia="ru-RU"/>
        </w:rPr>
        <w:br w:type="page"/>
      </w:r>
    </w:p>
    <w:p w:rsidR="002017EA" w:rsidRDefault="00C20CB3" w:rsidP="002017EA">
      <w:pPr>
        <w:pStyle w:val="1"/>
        <w:rPr>
          <w:sz w:val="26"/>
          <w:szCs w:val="26"/>
        </w:rPr>
      </w:pPr>
      <w:bookmarkStart w:id="15" w:name="_Toc30083600"/>
      <w:r>
        <w:lastRenderedPageBreak/>
        <w:t xml:space="preserve">О </w:t>
      </w:r>
      <w:proofErr w:type="spellStart"/>
      <w:r>
        <w:t>з</w:t>
      </w:r>
      <w:r w:rsidR="002017EA">
        <w:t>абалансовы</w:t>
      </w:r>
      <w:r>
        <w:t>х</w:t>
      </w:r>
      <w:proofErr w:type="spellEnd"/>
      <w:r w:rsidR="002017EA">
        <w:t xml:space="preserve"> счета</w:t>
      </w:r>
      <w:r>
        <w:t>х</w:t>
      </w:r>
      <w:bookmarkEnd w:id="15"/>
    </w:p>
    <w:p w:rsidR="002017EA" w:rsidRDefault="002017EA" w:rsidP="002017EA">
      <w:pPr>
        <w:autoSpaceDE w:val="0"/>
        <w:autoSpaceDN w:val="0"/>
        <w:adjustRightInd w:val="0"/>
        <w:spacing w:after="0" w:line="240" w:lineRule="auto"/>
        <w:rPr>
          <w:rFonts w:ascii="Calibri Light" w:hAnsi="Calibri Light" w:cs="Calibri Light"/>
          <w:sz w:val="26"/>
          <w:szCs w:val="26"/>
        </w:rPr>
      </w:pPr>
    </w:p>
    <w:p w:rsidR="002017EA" w:rsidRDefault="002017EA" w:rsidP="002017EA">
      <w:pPr>
        <w:rPr>
          <w:rFonts w:asciiTheme="minorHAnsi" w:hAnsiTheme="minorHAnsi" w:cstheme="minorBidi"/>
          <w:sz w:val="22"/>
          <w:szCs w:val="22"/>
        </w:rPr>
      </w:pPr>
      <w:proofErr w:type="spellStart"/>
      <w:r>
        <w:t>Забалансовые</w:t>
      </w:r>
      <w:proofErr w:type="spellEnd"/>
      <w:r>
        <w:t xml:space="preserve"> счета предназначены для обобщения информации о наличии и движении ценностей, временно находящихся в пользовании или распоряжении организации (арендованных основных средств, материальных ценностей на ответственном хранении, в переработке и т.п.), условных прав и обязательств, а также для контроля за отдельными хозяйственными операциями. Бухгалтерский учет указанных объектов ведется по простой системе.</w:t>
      </w:r>
    </w:p>
    <w:p w:rsidR="002017EA" w:rsidRDefault="002017EA" w:rsidP="002017EA">
      <w:pPr>
        <w:spacing w:after="0" w:line="240" w:lineRule="auto"/>
      </w:pPr>
      <w:proofErr w:type="spellStart"/>
      <w:r>
        <w:t>Забалансовые</w:t>
      </w:r>
      <w:proofErr w:type="spellEnd"/>
      <w:r>
        <w:t xml:space="preserve"> счета - это вспомогательные счета бухгалтерского учета.</w:t>
      </w:r>
    </w:p>
    <w:p w:rsidR="002017EA" w:rsidRDefault="002017EA" w:rsidP="002017EA">
      <w:pPr>
        <w:spacing w:after="0" w:line="240" w:lineRule="auto"/>
      </w:pPr>
      <w:r>
        <w:t>Они используются, если бухгалтеру нужна информация, которой нет на балансовых счетах.</w:t>
      </w:r>
    </w:p>
    <w:p w:rsidR="002017EA" w:rsidRDefault="002017EA" w:rsidP="002017EA">
      <w:pPr>
        <w:spacing w:after="0" w:line="240" w:lineRule="auto"/>
      </w:pPr>
      <w:r>
        <w:t xml:space="preserve">Остатки по </w:t>
      </w:r>
      <w:proofErr w:type="spellStart"/>
      <w:r>
        <w:t>забалансовым</w:t>
      </w:r>
      <w:proofErr w:type="spellEnd"/>
      <w:r>
        <w:t xml:space="preserve"> </w:t>
      </w:r>
      <w:proofErr w:type="gramStart"/>
      <w:r>
        <w:t>счетам  не</w:t>
      </w:r>
      <w:proofErr w:type="gramEnd"/>
      <w:r>
        <w:t xml:space="preserve"> входят в баланс, а показываются за его итогом, т.е. за балансом.</w:t>
      </w:r>
    </w:p>
    <w:p w:rsidR="002017EA" w:rsidRDefault="002017EA" w:rsidP="002017EA">
      <w:pPr>
        <w:spacing w:after="0" w:line="240" w:lineRule="auto"/>
      </w:pPr>
      <w:r>
        <w:t>На финансовый результат данные этих счетов не влияют и в отчетности предприятия их отражать не нужно.</w:t>
      </w:r>
    </w:p>
    <w:p w:rsidR="002017EA" w:rsidRDefault="002017EA" w:rsidP="002017EA">
      <w:pPr>
        <w:spacing w:after="0" w:line="240" w:lineRule="auto"/>
      </w:pPr>
      <w:r>
        <w:t xml:space="preserve">Как правило, на </w:t>
      </w:r>
      <w:proofErr w:type="spellStart"/>
      <w:r>
        <w:t>забалансовых</w:t>
      </w:r>
      <w:proofErr w:type="spellEnd"/>
      <w:r>
        <w:t xml:space="preserve"> счетах:</w:t>
      </w:r>
    </w:p>
    <w:p w:rsidR="002017EA" w:rsidRDefault="002017EA" w:rsidP="002017EA">
      <w:pPr>
        <w:spacing w:after="0" w:line="240" w:lineRule="auto"/>
      </w:pPr>
      <w:r>
        <w:t>1) ведется учет наличия и движения имущества (для обеспечения его сохранности):</w:t>
      </w:r>
    </w:p>
    <w:p w:rsidR="002017EA" w:rsidRDefault="002017EA" w:rsidP="002017EA">
      <w:pPr>
        <w:spacing w:after="0" w:line="240" w:lineRule="auto"/>
      </w:pPr>
      <w:r>
        <w:t>или не принадлежащего организации;</w:t>
      </w:r>
    </w:p>
    <w:p w:rsidR="002017EA" w:rsidRDefault="002017EA" w:rsidP="002017EA">
      <w:pPr>
        <w:spacing w:after="0" w:line="240" w:lineRule="auto"/>
      </w:pPr>
      <w:r>
        <w:t>или собственного имущества организации, стоимость которого списана в расходы.</w:t>
      </w:r>
    </w:p>
    <w:p w:rsidR="002017EA" w:rsidRDefault="002017EA" w:rsidP="002017EA">
      <w:pPr>
        <w:spacing w:after="0" w:line="240" w:lineRule="auto"/>
      </w:pPr>
      <w:r>
        <w:t>2) собирается информация, которую нужно раскрыть в пояснениях к бухгалтерскому балансу и отчету о финансовых результатах.</w:t>
      </w:r>
    </w:p>
    <w:p w:rsidR="002017EA" w:rsidRDefault="002017EA" w:rsidP="002017EA">
      <w:pPr>
        <w:spacing w:after="0" w:line="240" w:lineRule="auto"/>
      </w:pPr>
      <w:r>
        <w:t xml:space="preserve">Основными задачами </w:t>
      </w:r>
      <w:proofErr w:type="spellStart"/>
      <w:r>
        <w:t>забалансовых</w:t>
      </w:r>
      <w:proofErr w:type="spellEnd"/>
      <w:r>
        <w:t xml:space="preserve"> счетов являются:</w:t>
      </w:r>
    </w:p>
    <w:p w:rsidR="002017EA" w:rsidRDefault="002017EA" w:rsidP="002017EA">
      <w:pPr>
        <w:spacing w:after="0" w:line="240" w:lineRule="auto"/>
      </w:pPr>
      <w:r>
        <w:t>обеспечение контроля за использованием материальных ценностей, не принадлежащих данному предприятию;</w:t>
      </w:r>
    </w:p>
    <w:p w:rsidR="002017EA" w:rsidRDefault="002017EA" w:rsidP="002017EA">
      <w:pPr>
        <w:spacing w:after="0" w:line="240" w:lineRule="auto"/>
      </w:pPr>
      <w:r>
        <w:t>контроль за сохранностью материальных ценностей, числящихся на этих счетах, за своевременным оформлением документов на поступление и выбытие этих средств;</w:t>
      </w:r>
    </w:p>
    <w:p w:rsidR="002017EA" w:rsidRDefault="002017EA" w:rsidP="002017EA">
      <w:pPr>
        <w:spacing w:after="0" w:line="240" w:lineRule="auto"/>
      </w:pPr>
      <w:r>
        <w:t>обеспечение правильной организации бухгалтерского учета на этих счетах;</w:t>
      </w:r>
    </w:p>
    <w:p w:rsidR="002017EA" w:rsidRDefault="002017EA" w:rsidP="002017EA">
      <w:pPr>
        <w:spacing w:after="0" w:line="240" w:lineRule="auto"/>
      </w:pPr>
      <w:r>
        <w:t xml:space="preserve">обеспечение всесторонней и полной информацией по этим счетам для оценки кредитоспособности и финансовой устойчивости предприятия. </w:t>
      </w:r>
    </w:p>
    <w:p w:rsidR="000F7853" w:rsidRDefault="000F7853" w:rsidP="002017EA"/>
    <w:p w:rsidR="002017EA" w:rsidRDefault="002017EA" w:rsidP="002017EA">
      <w:r>
        <w:t xml:space="preserve">Существуют следующие </w:t>
      </w:r>
      <w:proofErr w:type="spellStart"/>
      <w:r>
        <w:t>забалансовые</w:t>
      </w:r>
      <w:proofErr w:type="spellEnd"/>
      <w:r>
        <w:t xml:space="preserve"> счета, предусмотренные Планом счетов.</w:t>
      </w:r>
    </w:p>
    <w:p w:rsidR="002017EA" w:rsidRDefault="002017EA" w:rsidP="002017EA">
      <w:r>
        <w:t xml:space="preserve">Для учета имущества, не принадлежащего организации, используются </w:t>
      </w:r>
      <w:proofErr w:type="spellStart"/>
      <w:r>
        <w:t>забалансовые</w:t>
      </w:r>
      <w:proofErr w:type="spellEnd"/>
      <w:r>
        <w:t xml:space="preserve"> счета:</w:t>
      </w:r>
    </w:p>
    <w:p w:rsidR="002017EA" w:rsidRPr="000F7853" w:rsidRDefault="002017EA" w:rsidP="002017EA">
      <w:pPr>
        <w:pStyle w:val="ab"/>
        <w:numPr>
          <w:ilvl w:val="0"/>
          <w:numId w:val="1"/>
        </w:numPr>
        <w:rPr>
          <w:rFonts w:ascii="Times New Roman" w:hAnsi="Times New Roman" w:cs="Times New Roman"/>
          <w:sz w:val="28"/>
          <w:szCs w:val="28"/>
        </w:rPr>
      </w:pPr>
      <w:r w:rsidRPr="000F7853">
        <w:rPr>
          <w:rFonts w:ascii="Times New Roman" w:hAnsi="Times New Roman" w:cs="Times New Roman"/>
          <w:sz w:val="28"/>
          <w:szCs w:val="28"/>
        </w:rPr>
        <w:t>Арендованные основные средства</w:t>
      </w:r>
    </w:p>
    <w:p w:rsidR="002017EA" w:rsidRPr="000F7853" w:rsidRDefault="002017EA" w:rsidP="002017EA">
      <w:pPr>
        <w:pStyle w:val="ab"/>
        <w:numPr>
          <w:ilvl w:val="0"/>
          <w:numId w:val="1"/>
        </w:numPr>
        <w:rPr>
          <w:rFonts w:ascii="Times New Roman" w:hAnsi="Times New Roman" w:cs="Times New Roman"/>
          <w:sz w:val="28"/>
          <w:szCs w:val="28"/>
        </w:rPr>
      </w:pPr>
      <w:r w:rsidRPr="000F7853">
        <w:rPr>
          <w:rFonts w:ascii="Times New Roman" w:hAnsi="Times New Roman" w:cs="Times New Roman"/>
          <w:sz w:val="28"/>
          <w:szCs w:val="28"/>
        </w:rPr>
        <w:t>Товарно-материальные ценности, принятые на ответственное хранение</w:t>
      </w:r>
    </w:p>
    <w:p w:rsidR="002017EA" w:rsidRPr="000F7853" w:rsidRDefault="002017EA" w:rsidP="002017EA">
      <w:pPr>
        <w:pStyle w:val="ab"/>
        <w:numPr>
          <w:ilvl w:val="0"/>
          <w:numId w:val="1"/>
        </w:numPr>
        <w:rPr>
          <w:rFonts w:ascii="Times New Roman" w:hAnsi="Times New Roman" w:cs="Times New Roman"/>
          <w:sz w:val="28"/>
          <w:szCs w:val="28"/>
        </w:rPr>
      </w:pPr>
      <w:r w:rsidRPr="000F7853">
        <w:rPr>
          <w:rFonts w:ascii="Times New Roman" w:hAnsi="Times New Roman" w:cs="Times New Roman"/>
          <w:sz w:val="28"/>
          <w:szCs w:val="28"/>
        </w:rPr>
        <w:lastRenderedPageBreak/>
        <w:t>Материалы, принятые в переработку</w:t>
      </w:r>
    </w:p>
    <w:p w:rsidR="002017EA" w:rsidRPr="000F7853" w:rsidRDefault="002017EA" w:rsidP="002017EA">
      <w:pPr>
        <w:pStyle w:val="ab"/>
        <w:numPr>
          <w:ilvl w:val="0"/>
          <w:numId w:val="1"/>
        </w:numPr>
        <w:rPr>
          <w:rFonts w:ascii="Times New Roman" w:hAnsi="Times New Roman" w:cs="Times New Roman"/>
          <w:sz w:val="28"/>
          <w:szCs w:val="28"/>
        </w:rPr>
      </w:pPr>
      <w:r w:rsidRPr="000F7853">
        <w:rPr>
          <w:rFonts w:ascii="Times New Roman" w:hAnsi="Times New Roman" w:cs="Times New Roman"/>
          <w:sz w:val="28"/>
          <w:szCs w:val="28"/>
        </w:rPr>
        <w:t>Товары, принятые на комиссию</w:t>
      </w:r>
    </w:p>
    <w:p w:rsidR="002017EA" w:rsidRPr="000F7853" w:rsidRDefault="002017EA" w:rsidP="002017EA">
      <w:pPr>
        <w:pStyle w:val="ab"/>
        <w:numPr>
          <w:ilvl w:val="0"/>
          <w:numId w:val="1"/>
        </w:numPr>
        <w:rPr>
          <w:rFonts w:ascii="Times New Roman" w:hAnsi="Times New Roman" w:cs="Times New Roman"/>
          <w:sz w:val="28"/>
          <w:szCs w:val="28"/>
        </w:rPr>
      </w:pPr>
      <w:r w:rsidRPr="000F7853">
        <w:rPr>
          <w:rFonts w:ascii="Times New Roman" w:hAnsi="Times New Roman" w:cs="Times New Roman"/>
          <w:sz w:val="28"/>
          <w:szCs w:val="28"/>
        </w:rPr>
        <w:t>Оборудование, принятое для монтажа</w:t>
      </w:r>
    </w:p>
    <w:p w:rsidR="002017EA" w:rsidRPr="000F7853" w:rsidRDefault="002017EA" w:rsidP="002017EA">
      <w:pPr>
        <w:pStyle w:val="ab"/>
        <w:numPr>
          <w:ilvl w:val="0"/>
          <w:numId w:val="1"/>
        </w:numPr>
        <w:rPr>
          <w:rFonts w:ascii="Times New Roman" w:hAnsi="Times New Roman" w:cs="Times New Roman"/>
          <w:sz w:val="28"/>
          <w:szCs w:val="28"/>
        </w:rPr>
      </w:pPr>
      <w:r w:rsidRPr="000F7853">
        <w:rPr>
          <w:rFonts w:ascii="Times New Roman" w:hAnsi="Times New Roman" w:cs="Times New Roman"/>
          <w:sz w:val="28"/>
          <w:szCs w:val="28"/>
        </w:rPr>
        <w:t>Бланки строгой отчетности</w:t>
      </w:r>
    </w:p>
    <w:p w:rsidR="002017EA" w:rsidRPr="000F7853" w:rsidRDefault="002017EA" w:rsidP="002017EA">
      <w:pPr>
        <w:pStyle w:val="ab"/>
        <w:numPr>
          <w:ilvl w:val="0"/>
          <w:numId w:val="1"/>
        </w:numPr>
        <w:rPr>
          <w:rFonts w:ascii="Times New Roman" w:hAnsi="Times New Roman" w:cs="Times New Roman"/>
          <w:sz w:val="28"/>
          <w:szCs w:val="28"/>
        </w:rPr>
      </w:pPr>
      <w:r w:rsidRPr="000F7853">
        <w:rPr>
          <w:rFonts w:ascii="Times New Roman" w:hAnsi="Times New Roman" w:cs="Times New Roman"/>
          <w:sz w:val="28"/>
          <w:szCs w:val="28"/>
        </w:rPr>
        <w:t>Списанная в убыток задолженность неплатежеспособных дебиторов</w:t>
      </w:r>
    </w:p>
    <w:p w:rsidR="002017EA" w:rsidRPr="000F7853" w:rsidRDefault="002017EA" w:rsidP="002017EA">
      <w:pPr>
        <w:pStyle w:val="ab"/>
        <w:numPr>
          <w:ilvl w:val="0"/>
          <w:numId w:val="1"/>
        </w:numPr>
        <w:rPr>
          <w:rFonts w:ascii="Times New Roman" w:hAnsi="Times New Roman" w:cs="Times New Roman"/>
          <w:sz w:val="28"/>
          <w:szCs w:val="28"/>
        </w:rPr>
      </w:pPr>
      <w:r w:rsidRPr="000F7853">
        <w:rPr>
          <w:rFonts w:ascii="Times New Roman" w:hAnsi="Times New Roman" w:cs="Times New Roman"/>
          <w:sz w:val="28"/>
          <w:szCs w:val="28"/>
        </w:rPr>
        <w:t>Обеспечения обязательств и платежей полученные</w:t>
      </w:r>
    </w:p>
    <w:p w:rsidR="002017EA" w:rsidRPr="000F7853" w:rsidRDefault="002017EA" w:rsidP="002017EA">
      <w:pPr>
        <w:pStyle w:val="ab"/>
        <w:numPr>
          <w:ilvl w:val="0"/>
          <w:numId w:val="1"/>
        </w:numPr>
        <w:rPr>
          <w:rFonts w:ascii="Times New Roman" w:hAnsi="Times New Roman" w:cs="Times New Roman"/>
          <w:sz w:val="28"/>
          <w:szCs w:val="28"/>
        </w:rPr>
      </w:pPr>
      <w:r w:rsidRPr="000F7853">
        <w:rPr>
          <w:rFonts w:ascii="Times New Roman" w:hAnsi="Times New Roman" w:cs="Times New Roman"/>
          <w:sz w:val="28"/>
          <w:szCs w:val="28"/>
        </w:rPr>
        <w:t>Обеспечения обязательств и платежей выданные</w:t>
      </w:r>
    </w:p>
    <w:p w:rsidR="002017EA" w:rsidRPr="000F7853" w:rsidRDefault="002017EA" w:rsidP="002017EA">
      <w:pPr>
        <w:pStyle w:val="ab"/>
        <w:numPr>
          <w:ilvl w:val="0"/>
          <w:numId w:val="1"/>
        </w:numPr>
        <w:rPr>
          <w:rFonts w:ascii="Times New Roman" w:hAnsi="Times New Roman" w:cs="Times New Roman"/>
          <w:sz w:val="28"/>
          <w:szCs w:val="28"/>
        </w:rPr>
      </w:pPr>
      <w:r w:rsidRPr="000F7853">
        <w:rPr>
          <w:rFonts w:ascii="Times New Roman" w:hAnsi="Times New Roman" w:cs="Times New Roman"/>
          <w:sz w:val="28"/>
          <w:szCs w:val="28"/>
        </w:rPr>
        <w:t>Износ основных средств</w:t>
      </w:r>
    </w:p>
    <w:p w:rsidR="002017EA" w:rsidRPr="000F7853" w:rsidRDefault="002017EA" w:rsidP="002017EA">
      <w:pPr>
        <w:pStyle w:val="ab"/>
        <w:numPr>
          <w:ilvl w:val="0"/>
          <w:numId w:val="1"/>
        </w:numPr>
        <w:rPr>
          <w:rFonts w:ascii="Times New Roman" w:hAnsi="Times New Roman" w:cs="Times New Roman"/>
          <w:sz w:val="28"/>
          <w:szCs w:val="28"/>
        </w:rPr>
      </w:pPr>
      <w:r w:rsidRPr="000F7853">
        <w:rPr>
          <w:rFonts w:ascii="Times New Roman" w:hAnsi="Times New Roman" w:cs="Times New Roman"/>
          <w:sz w:val="28"/>
          <w:szCs w:val="28"/>
        </w:rPr>
        <w:t>Основные средства, сданные в аренду</w:t>
      </w:r>
    </w:p>
    <w:p w:rsidR="002017EA" w:rsidRPr="000F7853" w:rsidRDefault="002017EA" w:rsidP="002017EA">
      <w:pPr>
        <w:pStyle w:val="ab"/>
        <w:rPr>
          <w:rFonts w:ascii="Times New Roman" w:hAnsi="Times New Roman" w:cs="Times New Roman"/>
          <w:sz w:val="28"/>
          <w:szCs w:val="28"/>
        </w:rPr>
      </w:pPr>
      <w:r w:rsidRPr="000F7853">
        <w:rPr>
          <w:rFonts w:ascii="Times New Roman" w:hAnsi="Times New Roman" w:cs="Times New Roman"/>
          <w:sz w:val="28"/>
          <w:szCs w:val="28"/>
        </w:rPr>
        <w:t xml:space="preserve">При этом Организация может заводить и </w:t>
      </w:r>
      <w:proofErr w:type="spellStart"/>
      <w:r w:rsidRPr="000F7853">
        <w:rPr>
          <w:rFonts w:ascii="Times New Roman" w:hAnsi="Times New Roman" w:cs="Times New Roman"/>
          <w:sz w:val="28"/>
          <w:szCs w:val="28"/>
        </w:rPr>
        <w:t>забалансовые</w:t>
      </w:r>
      <w:proofErr w:type="spellEnd"/>
      <w:r w:rsidRPr="000F7853">
        <w:rPr>
          <w:rFonts w:ascii="Times New Roman" w:hAnsi="Times New Roman" w:cs="Times New Roman"/>
          <w:sz w:val="28"/>
          <w:szCs w:val="28"/>
        </w:rPr>
        <w:t xml:space="preserve"> счета, не предусмотренные Планом счетов.</w:t>
      </w:r>
    </w:p>
    <w:p w:rsidR="007630E8" w:rsidRDefault="007630E8">
      <w:pPr>
        <w:spacing w:after="0" w:line="240" w:lineRule="auto"/>
        <w:ind w:firstLine="0"/>
        <w:jc w:val="left"/>
      </w:pPr>
    </w:p>
    <w:p w:rsidR="007630E8" w:rsidRPr="007630E8" w:rsidRDefault="002017EA" w:rsidP="007630E8">
      <w:pPr>
        <w:pStyle w:val="1"/>
      </w:pPr>
      <w:r>
        <w:br w:type="page"/>
      </w:r>
      <w:bookmarkStart w:id="16" w:name="_Toc30083601"/>
      <w:r w:rsidR="007630E8" w:rsidRPr="007630E8">
        <w:rPr>
          <w:rStyle w:val="10"/>
          <w:b/>
        </w:rPr>
        <w:lastRenderedPageBreak/>
        <w:t>Об отражении ОЦДИ в бухучете учреждений</w:t>
      </w:r>
      <w:bookmarkEnd w:id="16"/>
    </w:p>
    <w:p w:rsidR="007630E8" w:rsidRDefault="007630E8" w:rsidP="007630E8">
      <w:pPr>
        <w:pStyle w:val="ConsPlusNormal"/>
        <w:ind w:firstLine="540"/>
        <w:jc w:val="both"/>
      </w:pPr>
    </w:p>
    <w:p w:rsidR="004A0C58" w:rsidRDefault="004A0C58" w:rsidP="004A0C58">
      <w:r>
        <w:t>Согласно п. 3 Инструкции N 157н Обязательства, по которым учреждение отвечает имуществом, находящимся у него на праве оперативного управления, а также указанное имущество учитываются в бухгалтерском учете учреждений обособленно от иных объектов учета.</w:t>
      </w:r>
    </w:p>
    <w:p w:rsidR="004A0C58" w:rsidRDefault="004A0C58" w:rsidP="004A0C58">
      <w:pPr>
        <w:autoSpaceDE w:val="0"/>
        <w:autoSpaceDN w:val="0"/>
        <w:adjustRightInd w:val="0"/>
        <w:spacing w:after="0" w:line="240" w:lineRule="auto"/>
        <w:ind w:firstLine="540"/>
        <w:rPr>
          <w:lang w:eastAsia="ru-RU"/>
        </w:rPr>
      </w:pPr>
      <w:r>
        <w:rPr>
          <w:lang w:eastAsia="ru-RU"/>
        </w:rPr>
        <w:t>П. 37. Объекты нефинансовых активов учитываются на соответствующих счетах Единого плана счетов по аналитическим группам синтетического счета объекта учета:</w:t>
      </w:r>
    </w:p>
    <w:p w:rsidR="004A0C58" w:rsidRDefault="004A0C58" w:rsidP="004A0C58">
      <w:pPr>
        <w:autoSpaceDE w:val="0"/>
        <w:autoSpaceDN w:val="0"/>
        <w:adjustRightInd w:val="0"/>
        <w:spacing w:before="280" w:after="0" w:line="240" w:lineRule="auto"/>
        <w:ind w:firstLine="540"/>
        <w:rPr>
          <w:lang w:eastAsia="ru-RU"/>
        </w:rPr>
      </w:pPr>
      <w:r>
        <w:rPr>
          <w:lang w:eastAsia="ru-RU"/>
        </w:rPr>
        <w:t>по объектам имущества:</w:t>
      </w:r>
    </w:p>
    <w:p w:rsidR="004A0C58" w:rsidRDefault="004A0C58" w:rsidP="004A0C58">
      <w:pPr>
        <w:autoSpaceDE w:val="0"/>
        <w:autoSpaceDN w:val="0"/>
        <w:adjustRightInd w:val="0"/>
        <w:spacing w:before="280" w:after="0" w:line="240" w:lineRule="auto"/>
        <w:ind w:firstLine="540"/>
        <w:rPr>
          <w:lang w:eastAsia="ru-RU"/>
        </w:rPr>
      </w:pPr>
      <w:r>
        <w:rPr>
          <w:lang w:eastAsia="ru-RU"/>
        </w:rPr>
        <w:t>10 "Недвижимое имущество учреждения";</w:t>
      </w:r>
    </w:p>
    <w:p w:rsidR="004A0C58" w:rsidRDefault="004A0C58" w:rsidP="004A0C58">
      <w:pPr>
        <w:autoSpaceDE w:val="0"/>
        <w:autoSpaceDN w:val="0"/>
        <w:adjustRightInd w:val="0"/>
        <w:spacing w:before="280" w:after="0" w:line="240" w:lineRule="auto"/>
        <w:ind w:firstLine="540"/>
        <w:rPr>
          <w:lang w:eastAsia="ru-RU"/>
        </w:rPr>
      </w:pPr>
      <w:r>
        <w:rPr>
          <w:lang w:eastAsia="ru-RU"/>
        </w:rPr>
        <w:t>20 "Особо ценное движимое имущество учреждения";</w:t>
      </w:r>
    </w:p>
    <w:p w:rsidR="004A0C58" w:rsidRDefault="004A0C58" w:rsidP="004A0C58">
      <w:pPr>
        <w:autoSpaceDE w:val="0"/>
        <w:autoSpaceDN w:val="0"/>
        <w:adjustRightInd w:val="0"/>
        <w:spacing w:before="280" w:after="0" w:line="240" w:lineRule="auto"/>
        <w:ind w:firstLine="540"/>
        <w:rPr>
          <w:lang w:eastAsia="ru-RU"/>
        </w:rPr>
      </w:pPr>
      <w:r>
        <w:rPr>
          <w:lang w:eastAsia="ru-RU"/>
        </w:rPr>
        <w:t>30 "Иное движимое имущество учреждения";</w:t>
      </w:r>
    </w:p>
    <w:p w:rsidR="004A0C58" w:rsidRDefault="004A0C58" w:rsidP="004A0C58">
      <w:pPr>
        <w:autoSpaceDE w:val="0"/>
        <w:autoSpaceDN w:val="0"/>
        <w:adjustRightInd w:val="0"/>
        <w:spacing w:before="280" w:after="0" w:line="240" w:lineRule="auto"/>
        <w:ind w:firstLine="540"/>
        <w:rPr>
          <w:lang w:eastAsia="ru-RU"/>
        </w:rPr>
      </w:pPr>
      <w:r>
        <w:rPr>
          <w:lang w:eastAsia="ru-RU"/>
        </w:rPr>
        <w:t>40 "Права пользования активами";</w:t>
      </w:r>
    </w:p>
    <w:p w:rsidR="004A0C58" w:rsidRDefault="004A0C58" w:rsidP="004A0C58">
      <w:pPr>
        <w:autoSpaceDE w:val="0"/>
        <w:autoSpaceDN w:val="0"/>
        <w:adjustRightInd w:val="0"/>
        <w:spacing w:before="280" w:after="0" w:line="240" w:lineRule="auto"/>
        <w:ind w:firstLine="540"/>
        <w:rPr>
          <w:lang w:eastAsia="ru-RU"/>
        </w:rPr>
      </w:pPr>
      <w:r>
        <w:rPr>
          <w:lang w:eastAsia="ru-RU"/>
        </w:rPr>
        <w:t>50 "Нефинансовые активы, составляющие казну";</w:t>
      </w:r>
    </w:p>
    <w:p w:rsidR="004A0C58" w:rsidRDefault="004A0C58" w:rsidP="004A0C58">
      <w:pPr>
        <w:autoSpaceDE w:val="0"/>
        <w:autoSpaceDN w:val="0"/>
        <w:adjustRightInd w:val="0"/>
        <w:spacing w:before="280" w:after="0" w:line="240" w:lineRule="auto"/>
        <w:ind w:firstLine="540"/>
        <w:rPr>
          <w:lang w:eastAsia="ru-RU"/>
        </w:rPr>
      </w:pPr>
      <w:r>
        <w:rPr>
          <w:lang w:eastAsia="ru-RU"/>
        </w:rPr>
        <w:t>90 "Имущество в концессии";</w:t>
      </w:r>
    </w:p>
    <w:p w:rsidR="004A0C58" w:rsidRDefault="004A0C58" w:rsidP="004A0C58">
      <w:pPr>
        <w:autoSpaceDE w:val="0"/>
        <w:autoSpaceDN w:val="0"/>
        <w:adjustRightInd w:val="0"/>
        <w:spacing w:before="280" w:after="0" w:line="240" w:lineRule="auto"/>
        <w:ind w:firstLine="540"/>
        <w:rPr>
          <w:lang w:eastAsia="ru-RU"/>
        </w:rPr>
      </w:pPr>
      <w:r>
        <w:rPr>
          <w:lang w:eastAsia="ru-RU"/>
        </w:rPr>
        <w:t>по затратам на производство готовой продукции, работ, услуг:</w:t>
      </w:r>
    </w:p>
    <w:p w:rsidR="004A0C58" w:rsidRDefault="004A0C58" w:rsidP="004A0C58">
      <w:pPr>
        <w:autoSpaceDE w:val="0"/>
        <w:autoSpaceDN w:val="0"/>
        <w:adjustRightInd w:val="0"/>
        <w:spacing w:before="280" w:after="0" w:line="240" w:lineRule="auto"/>
        <w:ind w:firstLine="540"/>
        <w:rPr>
          <w:lang w:eastAsia="ru-RU"/>
        </w:rPr>
      </w:pPr>
      <w:r>
        <w:rPr>
          <w:lang w:eastAsia="ru-RU"/>
        </w:rPr>
        <w:t>60 "Себестоимость готовой продукции, работ, услуг";</w:t>
      </w:r>
    </w:p>
    <w:p w:rsidR="004A0C58" w:rsidRDefault="004A0C58" w:rsidP="004A0C58">
      <w:pPr>
        <w:autoSpaceDE w:val="0"/>
        <w:autoSpaceDN w:val="0"/>
        <w:adjustRightInd w:val="0"/>
        <w:spacing w:before="280" w:after="0" w:line="240" w:lineRule="auto"/>
        <w:ind w:firstLine="540"/>
        <w:rPr>
          <w:lang w:eastAsia="ru-RU"/>
        </w:rPr>
      </w:pPr>
      <w:r>
        <w:rPr>
          <w:lang w:eastAsia="ru-RU"/>
        </w:rPr>
        <w:t>70 "Накладные расходы производства готовой продукции, работ, услуг";</w:t>
      </w:r>
    </w:p>
    <w:p w:rsidR="004A0C58" w:rsidRDefault="004A0C58" w:rsidP="004A0C58">
      <w:pPr>
        <w:autoSpaceDE w:val="0"/>
        <w:autoSpaceDN w:val="0"/>
        <w:adjustRightInd w:val="0"/>
        <w:spacing w:before="280" w:after="0" w:line="240" w:lineRule="auto"/>
        <w:ind w:firstLine="540"/>
        <w:rPr>
          <w:lang w:eastAsia="ru-RU"/>
        </w:rPr>
      </w:pPr>
      <w:r>
        <w:rPr>
          <w:lang w:eastAsia="ru-RU"/>
        </w:rPr>
        <w:t>80 "Общехозяйственные расходы".</w:t>
      </w:r>
    </w:p>
    <w:p w:rsidR="004A0C58" w:rsidRDefault="004A0C58" w:rsidP="007630E8">
      <w:pPr>
        <w:pStyle w:val="ConsPlusNormal"/>
        <w:ind w:firstLine="540"/>
        <w:jc w:val="both"/>
      </w:pPr>
    </w:p>
    <w:p w:rsidR="004A0C58" w:rsidRDefault="004A0C58" w:rsidP="000F7853">
      <w:pPr>
        <w:pStyle w:val="ConsPlusNormal"/>
        <w:ind w:firstLine="540"/>
        <w:jc w:val="center"/>
      </w:pPr>
      <w:r>
        <w:t xml:space="preserve">СОГЛАСНО: </w:t>
      </w:r>
      <w:r w:rsidR="000F7853">
        <w:t>ПИСЬМА</w:t>
      </w:r>
    </w:p>
    <w:p w:rsidR="007630E8" w:rsidRDefault="007630E8" w:rsidP="007630E8">
      <w:pPr>
        <w:pStyle w:val="ConsPlusTitle"/>
        <w:spacing w:before="220"/>
        <w:jc w:val="center"/>
      </w:pPr>
      <w:r>
        <w:t>МИНИСТЕРСТВО ФИНАНСОВ РОССИЙСКОЙ ФЕДЕРАЦИИ</w:t>
      </w:r>
    </w:p>
    <w:p w:rsidR="007630E8" w:rsidRDefault="007630E8" w:rsidP="007630E8">
      <w:pPr>
        <w:pStyle w:val="ConsPlusTitle"/>
        <w:jc w:val="center"/>
      </w:pPr>
      <w:r>
        <w:t>от 31 августа 2017 г. N 02-06-10/56069</w:t>
      </w:r>
    </w:p>
    <w:p w:rsidR="007630E8" w:rsidRDefault="007630E8" w:rsidP="007630E8">
      <w:pPr>
        <w:pStyle w:val="ConsPlusNormal"/>
        <w:ind w:firstLine="540"/>
        <w:jc w:val="both"/>
      </w:pPr>
    </w:p>
    <w:p w:rsidR="007630E8" w:rsidRDefault="007630E8" w:rsidP="007630E8">
      <w:pPr>
        <w:pStyle w:val="ConsPlusNormal"/>
        <w:ind w:firstLine="540"/>
        <w:jc w:val="both"/>
      </w:pPr>
      <w:r>
        <w:t>Департамент бюджетной методологии и финансовой отчетности в государственном секторе Министерства финансов Российской Федерации (далее - Департамент) рассмотрел письмо по вопросу порядка отражения бюджетными учреждениями в бухгалтерском учете особо ценного движимого имущества и сообщает.</w:t>
      </w:r>
    </w:p>
    <w:p w:rsidR="007630E8" w:rsidRDefault="007630E8" w:rsidP="007630E8">
      <w:pPr>
        <w:pStyle w:val="ConsPlusNormal"/>
        <w:spacing w:before="280"/>
        <w:ind w:firstLine="540"/>
        <w:jc w:val="both"/>
      </w:pPr>
      <w:r>
        <w:t>Согласно пункту 11 Федерального закона от 12.01.1996 N 7-ФЗ "О некоммерческих организациях</w:t>
      </w:r>
      <w:proofErr w:type="gramStart"/>
      <w:r>
        <w:t>"</w:t>
      </w:r>
      <w:proofErr w:type="gramEnd"/>
      <w:r>
        <w:t xml:space="preserve">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при этом порядок отнесения имущества к категории особо ценного движимого имущества устанавливается Правительством Российской Федерации.</w:t>
      </w:r>
    </w:p>
    <w:p w:rsidR="007630E8" w:rsidRDefault="007630E8" w:rsidP="007630E8">
      <w:pPr>
        <w:pStyle w:val="ConsPlusNormal"/>
        <w:spacing w:before="220"/>
        <w:ind w:firstLine="540"/>
        <w:jc w:val="both"/>
      </w:pPr>
      <w:r>
        <w:t xml:space="preserve">Порядок отнесения имущества бюджетного учреждения к категории особо ценного </w:t>
      </w:r>
      <w:r>
        <w:lastRenderedPageBreak/>
        <w:t xml:space="preserve">движимого имущества (далее - ОЦДИ) установлен </w:t>
      </w:r>
      <w:hyperlink r:id="rId14" w:history="1">
        <w:r>
          <w:rPr>
            <w:color w:val="0000FF"/>
          </w:rPr>
          <w:t>постановлением</w:t>
        </w:r>
      </w:hyperlink>
      <w:r>
        <w:t xml:space="preserve"> Правительства Российской Федерации от 26.07.2010 N 538 (далее - Постановление N 538).</w:t>
      </w:r>
    </w:p>
    <w:p w:rsidR="007630E8" w:rsidRDefault="007630E8" w:rsidP="007630E8">
      <w:pPr>
        <w:pStyle w:val="ConsPlusNormal"/>
        <w:spacing w:before="220"/>
        <w:ind w:firstLine="540"/>
        <w:jc w:val="both"/>
      </w:pPr>
      <w:r>
        <w:t xml:space="preserve">В соответствии с </w:t>
      </w:r>
      <w:hyperlink r:id="rId15" w:history="1">
        <w:r>
          <w:rPr>
            <w:color w:val="0000FF"/>
          </w:rPr>
          <w:t>Постановлением</w:t>
        </w:r>
      </w:hyperlink>
      <w:r>
        <w:t xml:space="preserve"> N 538 виды такого ОЦДИ могут определяться в отношении федеральных бюджетных учреждений в порядке,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федеральных бюджетных учреждений, находящихся в ведении этих органов.</w:t>
      </w:r>
    </w:p>
    <w:p w:rsidR="007630E8" w:rsidRDefault="009E382D" w:rsidP="007630E8">
      <w:pPr>
        <w:pStyle w:val="ConsPlusNormal"/>
        <w:spacing w:before="220"/>
        <w:ind w:firstLine="540"/>
        <w:jc w:val="both"/>
      </w:pPr>
      <w:hyperlink r:id="rId16" w:history="1">
        <w:r w:rsidR="007630E8">
          <w:rPr>
            <w:color w:val="0000FF"/>
          </w:rPr>
          <w:t>Пунктом 4</w:t>
        </w:r>
      </w:hyperlink>
      <w:r w:rsidR="007630E8">
        <w:t xml:space="preserve"> Постановления N 538 установлены критерии включения имущества в состав ОЦДИ при определении перечней особо ценного движимого имущества автономных или бюджетных учреждений:</w:t>
      </w:r>
    </w:p>
    <w:p w:rsidR="007630E8" w:rsidRDefault="007630E8" w:rsidP="007630E8">
      <w:pPr>
        <w:pStyle w:val="ConsPlusNormal"/>
        <w:spacing w:before="220"/>
        <w:ind w:firstLine="540"/>
        <w:jc w:val="both"/>
      </w:pPr>
      <w:r>
        <w:t>а) движимое имущество, балансовая стоимость которого превышает:</w:t>
      </w:r>
    </w:p>
    <w:p w:rsidR="007630E8" w:rsidRDefault="007630E8" w:rsidP="007630E8">
      <w:pPr>
        <w:pStyle w:val="ConsPlusNormal"/>
        <w:spacing w:before="220"/>
        <w:ind w:firstLine="540"/>
        <w:jc w:val="both"/>
      </w:pPr>
      <w:r>
        <w:t>для федеральных автономных и бюджетных учреждений - размер, установленный федеральными органами государственной власти, осуществляющими функции и полномочия учредителя, в отношении соответствующих федеральных автономных и бюджетных учреждений в интервале от 200 тыс. рублей до 500 тыс. рублей;</w:t>
      </w:r>
    </w:p>
    <w:p w:rsidR="007630E8" w:rsidRDefault="007630E8" w:rsidP="007630E8">
      <w:pPr>
        <w:pStyle w:val="ConsPlusNormal"/>
        <w:spacing w:before="220"/>
        <w:ind w:firstLine="540"/>
        <w:jc w:val="both"/>
      </w:pPr>
      <w:r>
        <w:t>для автономных учреждений, которые созданы на базе имущества, находящегося в собственности субъекта Российской Федерации, и бюджетных учреждений субъекта Российской Федерации - размер, установленный нормативным правовым актом высшего исполнительного органа государственной власти субъекта Российской Федерации в интервале от 50 тыс. рублей до 500 тыс. рублей либо государственными органами субъекта Российской Федерации, осуществляющими функции и полномочия учредителя в отношении соответствующих автономных и бюджетных учреждений субъекта Российской Федерации, в интервале, установленном нормативным правовым актом высшего исполнительного органа государственной власти субъекта Российской Федерации с соблюдением указанных ограничений, если этим нормативным правовым актом такое право будет предоставлено органам, осуществляющим функции и полномочия учредителя;</w:t>
      </w:r>
    </w:p>
    <w:p w:rsidR="007630E8" w:rsidRDefault="007630E8" w:rsidP="007630E8">
      <w:pPr>
        <w:pStyle w:val="ConsPlusNormal"/>
        <w:spacing w:before="220"/>
        <w:ind w:firstLine="540"/>
        <w:jc w:val="both"/>
      </w:pPr>
      <w:r>
        <w:t>для автономных учреждений, которые созданы на базе имущества, находящегося в муниципальной собственности, и муниципальных бюджетных учреждений - размер, установленный нормативным правовым актом местной администрации в интервале от 50 тыс. рублей до 200 тыс. рублей либо органами местного самоуправления, осуществляющими функции и полномочия учредителя в отношении соответствующих муниципальных автономных и бюджетных учреждений, в интервале, установленном нормативным правовым актом местной администрации с соблюдением указанных ограничений, если этим нормативным правовым актом такое право будет предоставлено органам, осуществляющим функции и полномочия учредителя;</w:t>
      </w:r>
    </w:p>
    <w:p w:rsidR="007630E8" w:rsidRDefault="007630E8" w:rsidP="007630E8">
      <w:pPr>
        <w:pStyle w:val="ConsPlusNormal"/>
        <w:spacing w:before="220"/>
        <w:ind w:firstLine="540"/>
        <w:jc w:val="both"/>
      </w:pPr>
      <w:r>
        <w:t xml:space="preserve">б) иное движимое имущество, без которого осуществление автономным или бюджетным учреждением предусмотренных его уставом основных видов деятельности будет существенно затруднено и (или) которое отнесено к определенному виду особо ценного движимого имущества в соответствии с </w:t>
      </w:r>
      <w:hyperlink r:id="rId17" w:history="1">
        <w:r>
          <w:rPr>
            <w:color w:val="0000FF"/>
          </w:rPr>
          <w:t>пунктом 1</w:t>
        </w:r>
      </w:hyperlink>
      <w:r>
        <w:t xml:space="preserve"> Постановления N 538;</w:t>
      </w:r>
    </w:p>
    <w:p w:rsidR="007630E8" w:rsidRDefault="007630E8" w:rsidP="007630E8">
      <w:pPr>
        <w:pStyle w:val="ConsPlusNormal"/>
        <w:spacing w:before="220"/>
        <w:ind w:firstLine="540"/>
        <w:jc w:val="both"/>
      </w:pPr>
      <w:r>
        <w:t>в) имущество, отчуждение которого осуществляется в специальном порядке, установленном законами и иными нормативными правовыми актами Российской Федерации, в том числе музейные коллекции и предметы, находящиеся в федеральной собственности и включенные в состав государственной части Музейного фонда Российской Федерации, а также документы Архивного фонда Российской Федерации и национального библиотечного фонда.</w:t>
      </w:r>
    </w:p>
    <w:p w:rsidR="007630E8" w:rsidRDefault="007630E8" w:rsidP="007630E8">
      <w:pPr>
        <w:pStyle w:val="ConsPlusNormal"/>
        <w:spacing w:before="220"/>
        <w:ind w:firstLine="540"/>
        <w:jc w:val="both"/>
      </w:pPr>
      <w:r>
        <w:t>Таким образом, критерии включения имущества учреждения в состав ОЦДИ не содержат ограничений в отношении финансового источника его приобретения.</w:t>
      </w:r>
    </w:p>
    <w:p w:rsidR="007630E8" w:rsidRDefault="007630E8" w:rsidP="007630E8">
      <w:pPr>
        <w:pStyle w:val="ConsPlusNormal"/>
        <w:spacing w:before="220"/>
        <w:ind w:firstLine="540"/>
        <w:jc w:val="both"/>
      </w:pPr>
      <w:r>
        <w:t xml:space="preserve">Кроме того, согласно </w:t>
      </w:r>
      <w:hyperlink r:id="rId18" w:history="1">
        <w:r>
          <w:rPr>
            <w:color w:val="0000FF"/>
          </w:rPr>
          <w:t>пункту 5</w:t>
        </w:r>
      </w:hyperlink>
      <w:r>
        <w:t xml:space="preserve"> Постановления N 538 ведение перечня особо ценного </w:t>
      </w:r>
      <w:r>
        <w:lastRenderedPageBreak/>
        <w:t>движимого имущества осуществляется бюджетным учреждением на основании сведений бухгалтерского учета государственных (муниципальных) учреждений о полном наименовании объекта, отнесенного в установленном порядке к особо ценному движимому имуществу, его балансовой стоимости и об инвентарном (учетном) номере (при его наличии).</w:t>
      </w:r>
    </w:p>
    <w:p w:rsidR="007630E8" w:rsidRDefault="007630E8" w:rsidP="007630E8">
      <w:pPr>
        <w:pStyle w:val="ConsPlusNormal"/>
        <w:spacing w:before="220"/>
        <w:ind w:firstLine="540"/>
        <w:jc w:val="both"/>
      </w:pPr>
      <w:r>
        <w:t>При этом в бухгалтерском учете бюджетных учреждений на счетах X 10X 20 XXX и в перечне ОЦДИ отражается информация как об объектах ОЦДИ, которым бюджетное учреждение распоряжается самостоятельно, так и об объектах ОЦДИ, которым бюджетное учреждение не вправе самостоятельно распоряжаться.</w:t>
      </w:r>
    </w:p>
    <w:p w:rsidR="007630E8" w:rsidRDefault="007630E8" w:rsidP="007630E8">
      <w:pPr>
        <w:pStyle w:val="ConsPlusNormal"/>
        <w:spacing w:before="220"/>
        <w:ind w:firstLine="540"/>
        <w:jc w:val="both"/>
      </w:pPr>
      <w:r>
        <w:t xml:space="preserve">Согласно </w:t>
      </w:r>
      <w:hyperlink r:id="rId19" w:history="1">
        <w:r>
          <w:rPr>
            <w:color w:val="0000FF"/>
          </w:rPr>
          <w:t>пункту 116</w:t>
        </w:r>
      </w:hyperlink>
      <w:r>
        <w:t xml:space="preserve"> Инструкции по применению Плана счетов бухгалтерского учета бюджетных учреждений, утвержденной приказом Министерства финансов Российской Федерации от 16.12.2010 N 174н, на счете 0 210 06 000 "Расчеты с учредителем" (</w:t>
      </w:r>
      <w:hyperlink r:id="rId20" w:history="1">
        <w:r>
          <w:rPr>
            <w:color w:val="0000FF"/>
          </w:rPr>
          <w:t>2 210 06 000</w:t>
        </w:r>
      </w:hyperlink>
      <w:r>
        <w:t xml:space="preserve">, </w:t>
      </w:r>
      <w:hyperlink r:id="rId21" w:history="1">
        <w:r>
          <w:rPr>
            <w:color w:val="0000FF"/>
          </w:rPr>
          <w:t>4 210 06 000</w:t>
        </w:r>
      </w:hyperlink>
      <w:r>
        <w:t xml:space="preserve">) в бухгалтерском учете бюджетных учреждений учитывается показатель расчетов с учредителем в объеме прав по распоряжению особо ценным имуществом в стоимостной оценке, равной балансовой стоимости ОЦДИ, которым бюджетное учреждение не вправе самостоятельно распоряжаться, - по дебету счета </w:t>
      </w:r>
      <w:hyperlink r:id="rId22" w:history="1">
        <w:r>
          <w:rPr>
            <w:color w:val="0000FF"/>
          </w:rPr>
          <w:t>0 401 10 172</w:t>
        </w:r>
      </w:hyperlink>
      <w:r>
        <w:t xml:space="preserve"> "Доходы от операций с активами" и кредиту счета </w:t>
      </w:r>
      <w:hyperlink r:id="rId23" w:history="1">
        <w:r>
          <w:rPr>
            <w:color w:val="0000FF"/>
          </w:rPr>
          <w:t>0 210 06 660</w:t>
        </w:r>
      </w:hyperlink>
      <w:r>
        <w:t xml:space="preserve"> "Уменьшение расчетов с учредителем".</w:t>
      </w:r>
    </w:p>
    <w:p w:rsidR="007630E8" w:rsidRDefault="007630E8" w:rsidP="007630E8">
      <w:pPr>
        <w:pStyle w:val="ConsPlusNormal"/>
        <w:spacing w:before="220"/>
        <w:ind w:firstLine="540"/>
        <w:jc w:val="both"/>
      </w:pPr>
      <w:r>
        <w:t xml:space="preserve">Таким образом, в бухгалтерском учете бюджетного учреждения на счете </w:t>
      </w:r>
      <w:hyperlink r:id="rId24" w:history="1">
        <w:r>
          <w:rPr>
            <w:color w:val="0000FF"/>
          </w:rPr>
          <w:t>0 210 06 000</w:t>
        </w:r>
      </w:hyperlink>
      <w:r>
        <w:t xml:space="preserve"> "Расчеты с учредителем" отражается информация о стоимости ОЦДИ, в части которого бюджетное учреждение не вправе распоряжаться самостоятельно.</w:t>
      </w:r>
    </w:p>
    <w:p w:rsidR="007630E8" w:rsidRDefault="007630E8" w:rsidP="007630E8">
      <w:pPr>
        <w:pStyle w:val="ConsPlusNormal"/>
        <w:spacing w:before="220"/>
        <w:ind w:firstLine="540"/>
        <w:jc w:val="both"/>
      </w:pPr>
      <w:r>
        <w:t>По мнению Департамента, при наличии необходимости обособления ОЦДИ, которым бюджетное учреждение распоряжается самостоятельно, при ведении перечня ОЦДИ возможно вести обособленно два раздела - ОЦДИ, которым бюджетное учреждение распоряжается самостоятельно, и ОЦДИ, которым бюджетное учреждение не вправе распоряжаться самостоятельно.</w:t>
      </w:r>
    </w:p>
    <w:p w:rsidR="0076158A" w:rsidRDefault="0076158A">
      <w:pPr>
        <w:spacing w:after="0" w:line="240" w:lineRule="auto"/>
        <w:ind w:firstLine="0"/>
        <w:jc w:val="left"/>
      </w:pPr>
      <w:r>
        <w:br w:type="page"/>
      </w:r>
    </w:p>
    <w:p w:rsidR="002017EA" w:rsidRDefault="00C20CB3" w:rsidP="002017EA">
      <w:pPr>
        <w:pStyle w:val="1"/>
      </w:pPr>
      <w:bookmarkStart w:id="17" w:name="_Toc30083602"/>
      <w:r>
        <w:lastRenderedPageBreak/>
        <w:t>О п</w:t>
      </w:r>
      <w:r w:rsidR="002017EA">
        <w:t>ожер</w:t>
      </w:r>
      <w:r>
        <w:t>твовании</w:t>
      </w:r>
      <w:r w:rsidR="002017EA">
        <w:t xml:space="preserve"> имущества</w:t>
      </w:r>
      <w:bookmarkEnd w:id="17"/>
    </w:p>
    <w:p w:rsidR="002017EA" w:rsidRDefault="002017EA" w:rsidP="002017EA"/>
    <w:p w:rsidR="002017EA" w:rsidRDefault="002017EA" w:rsidP="002017EA">
      <w:r>
        <w:t>Пожертвованием признается дарение вещи или права в общеполезных целях (ст. 582 ГК РФ). В качестве пожертвований могут выступать как денежные средства, так и иные объекты имущества. Характерной чертой пожертвований является их безвозмездность. На принятие пожертвования не требуется чьего-либо разрешения или согласия.</w:t>
      </w:r>
    </w:p>
    <w:p w:rsidR="002017EA" w:rsidRDefault="002017EA" w:rsidP="002017EA">
      <w:r>
        <w:t xml:space="preserve">При пожертвовании имущества юридическим лицам жертвователь вправе установить условие об использовании такого имущества по определенному назначению. В этом случае организация, принимающая пожертвование, должна вести обособленный учет всех операций по использованию пожертвованного имущества. </w:t>
      </w:r>
    </w:p>
    <w:p w:rsidR="002017EA" w:rsidRDefault="002017EA" w:rsidP="002017EA">
      <w:r>
        <w:t>Кроме того</w:t>
      </w:r>
      <w:r w:rsidR="00C20CB3">
        <w:t xml:space="preserve">, </w:t>
      </w:r>
      <w:r>
        <w:t>Закон Воронежской области от 30.09.2008 N 77-</w:t>
      </w:r>
      <w:proofErr w:type="gramStart"/>
      <w:r>
        <w:t>ОЗ  "</w:t>
      </w:r>
      <w:proofErr w:type="gramEnd"/>
      <w:r>
        <w:t>О правительстве Воронежской области" Статья 25. Вопросы, решения по которым принимаются исключительно на заседаниях правительства Воронежской области</w:t>
      </w:r>
    </w:p>
    <w:p w:rsidR="002017EA" w:rsidRDefault="002017EA" w:rsidP="002017EA">
      <w:r>
        <w:t>Исключительно на заседаниях правительства Воронежской области</w:t>
      </w:r>
      <w:r w:rsidR="00C20CB3">
        <w:t>, в</w:t>
      </w:r>
      <w:r>
        <w:t xml:space="preserve"> частности</w:t>
      </w:r>
      <w:r w:rsidR="00C20CB3">
        <w:t xml:space="preserve">, </w:t>
      </w:r>
      <w:r>
        <w:t xml:space="preserve">рассматриваются вопросы приобретения имущества в собственность Воронежской области и отчуждения имущества, находящегося в собственности Воронежской области, за исключением случаев передачи имущества из собственности Воронежской области в муниципальную собственность и из муниципальной собственности в собственность Воронежской области, стоимость которого составляет менее 10 миллионов рублей, а также случаев безвозмездной передачи имущества, осуществляемой в соответствии с Федеральным </w:t>
      </w:r>
      <w:hyperlink r:id="rId25" w:history="1">
        <w:r w:rsidRPr="00C20CB3">
          <w:t>законом</w:t>
        </w:r>
      </w:hyperlink>
      <w: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2017EA" w:rsidRDefault="002017EA" w:rsidP="002017EA">
      <w:r>
        <w:br w:type="page"/>
      </w:r>
    </w:p>
    <w:p w:rsidR="00172F8A" w:rsidRDefault="004B6BC0" w:rsidP="00172F8A">
      <w:pPr>
        <w:pStyle w:val="1"/>
        <w:rPr>
          <w:lang w:eastAsia="ru-RU"/>
        </w:rPr>
      </w:pPr>
      <w:bookmarkStart w:id="18" w:name="_Toc30083603"/>
      <w:r>
        <w:rPr>
          <w:lang w:eastAsia="ru-RU"/>
        </w:rPr>
        <w:lastRenderedPageBreak/>
        <w:t>О п</w:t>
      </w:r>
      <w:r w:rsidR="00172F8A">
        <w:rPr>
          <w:lang w:eastAsia="ru-RU"/>
        </w:rPr>
        <w:t>ринятие к учету объекта недвижимости</w:t>
      </w:r>
      <w:bookmarkEnd w:id="18"/>
    </w:p>
    <w:p w:rsidR="00172F8A" w:rsidRDefault="00172F8A" w:rsidP="00DB646C">
      <w:pPr>
        <w:autoSpaceDE w:val="0"/>
        <w:autoSpaceDN w:val="0"/>
        <w:adjustRightInd w:val="0"/>
        <w:spacing w:after="0" w:line="240" w:lineRule="auto"/>
        <w:ind w:firstLine="540"/>
        <w:rPr>
          <w:rFonts w:ascii="Arial" w:hAnsi="Arial" w:cs="Arial"/>
          <w:sz w:val="20"/>
          <w:szCs w:val="20"/>
          <w:lang w:eastAsia="ru-RU"/>
        </w:rPr>
      </w:pPr>
    </w:p>
    <w:p w:rsidR="00DB646C" w:rsidRDefault="00DB646C" w:rsidP="00050330">
      <w:pPr>
        <w:rPr>
          <w:lang w:eastAsia="ru-RU"/>
        </w:rPr>
      </w:pPr>
      <w:r>
        <w:rPr>
          <w:lang w:eastAsia="ru-RU"/>
        </w:rPr>
        <w:t>Согласно п36.</w:t>
      </w:r>
      <w:r w:rsidRPr="00DB646C">
        <w:t xml:space="preserve"> </w:t>
      </w:r>
      <w:r w:rsidRPr="00DB646C">
        <w:rPr>
          <w:lang w:eastAsia="ru-RU"/>
        </w:rPr>
        <w:t>Приказ</w:t>
      </w:r>
      <w:r>
        <w:rPr>
          <w:lang w:eastAsia="ru-RU"/>
        </w:rPr>
        <w:t>а</w:t>
      </w:r>
      <w:r w:rsidRPr="00DB646C">
        <w:rPr>
          <w:lang w:eastAsia="ru-RU"/>
        </w:rPr>
        <w:t xml:space="preserve"> Минфина России от 01.12.2010 N 157н (ред. от 28.12.2018)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lang w:eastAsia="ru-RU"/>
        </w:rPr>
        <w:t>принятие к учету и выбытие из учета объектов недвижимого имущества, права на которые подлежат в соответствии с законодательством Российской Федерации государственной регистрации, осуществляется на основании первичных учетных документов с обязательным приложением документов, подтверждающих государственную регистрацию права или сделку.</w:t>
      </w:r>
    </w:p>
    <w:p w:rsidR="00DB646C" w:rsidRDefault="00DB646C" w:rsidP="00050330">
      <w:pPr>
        <w:rPr>
          <w:lang w:eastAsia="ru-RU"/>
        </w:rPr>
      </w:pPr>
      <w:r>
        <w:rPr>
          <w:lang w:eastAsia="ru-RU"/>
        </w:rPr>
        <w:t>Следовательно</w:t>
      </w:r>
      <w:r w:rsidR="00C20CB3">
        <w:rPr>
          <w:lang w:eastAsia="ru-RU"/>
        </w:rPr>
        <w:t>,</w:t>
      </w:r>
      <w:r>
        <w:rPr>
          <w:lang w:eastAsia="ru-RU"/>
        </w:rPr>
        <w:t xml:space="preserve"> принятие к учету и выбытие из учета объектов недвижимого имущества осуществляется на основании первичных учетных документов с обязательным приложением документов, подтверждающих </w:t>
      </w:r>
      <w:proofErr w:type="spellStart"/>
      <w:r>
        <w:rPr>
          <w:lang w:eastAsia="ru-RU"/>
        </w:rPr>
        <w:t>гос</w:t>
      </w:r>
      <w:proofErr w:type="spellEnd"/>
      <w:r>
        <w:rPr>
          <w:lang w:eastAsia="ru-RU"/>
        </w:rPr>
        <w:t xml:space="preserve"> регистрацию права или сделку. Также списание недвижимого имущества с баланса возможно только при исключении его из реестра недвижимости.</w:t>
      </w:r>
    </w:p>
    <w:p w:rsidR="00DB646C" w:rsidRDefault="00DB646C" w:rsidP="00DB646C">
      <w:pPr>
        <w:autoSpaceDE w:val="0"/>
        <w:autoSpaceDN w:val="0"/>
        <w:adjustRightInd w:val="0"/>
        <w:spacing w:after="0" w:line="240" w:lineRule="auto"/>
        <w:ind w:firstLine="540"/>
        <w:rPr>
          <w:rFonts w:ascii="Arial" w:hAnsi="Arial" w:cs="Arial"/>
          <w:sz w:val="20"/>
          <w:szCs w:val="20"/>
          <w:lang w:eastAsia="ru-RU"/>
        </w:rPr>
      </w:pPr>
    </w:p>
    <w:p w:rsidR="00172F8A" w:rsidRDefault="00172F8A">
      <w:pPr>
        <w:spacing w:after="0" w:line="240" w:lineRule="auto"/>
        <w:ind w:firstLine="0"/>
        <w:jc w:val="left"/>
        <w:rPr>
          <w:lang w:eastAsia="ru-RU"/>
        </w:rPr>
      </w:pPr>
      <w:r>
        <w:rPr>
          <w:lang w:eastAsia="ru-RU"/>
        </w:rPr>
        <w:br w:type="page"/>
      </w:r>
    </w:p>
    <w:p w:rsidR="00172F8A" w:rsidRDefault="00172F8A" w:rsidP="00172F8A">
      <w:pPr>
        <w:rPr>
          <w:lang w:eastAsia="ru-RU"/>
        </w:rPr>
      </w:pPr>
    </w:p>
    <w:p w:rsidR="00172F8A" w:rsidRDefault="00172F8A" w:rsidP="00172F8A">
      <w:pPr>
        <w:pStyle w:val="1"/>
        <w:rPr>
          <w:lang w:eastAsia="ru-RU"/>
        </w:rPr>
      </w:pPr>
      <w:bookmarkStart w:id="19" w:name="_Toc30083604"/>
      <w:r>
        <w:rPr>
          <w:lang w:eastAsia="ru-RU"/>
        </w:rPr>
        <w:t>Определение текущей оценочной стоимости</w:t>
      </w:r>
      <w:bookmarkEnd w:id="19"/>
    </w:p>
    <w:p w:rsidR="00172F8A" w:rsidRDefault="00172F8A" w:rsidP="00050330">
      <w:pPr>
        <w:rPr>
          <w:lang w:eastAsia="ru-RU"/>
        </w:rPr>
      </w:pPr>
      <w:r>
        <w:rPr>
          <w:lang w:eastAsia="ru-RU"/>
        </w:rPr>
        <w:t>В соответствии с п. 25 Инструкции 157н, первоначальной стоимостью объектов нефинансовых активов, полученных учреждением безвозмездно (в том числе по договору дарения), является их текущая оценочная стоимость на дату принятия к бухгалтерскому учету, признаваемая справедливой стоимостью указанного объекта, увеличенная на стоимость услуг, связанных с их доставкой, регистрацией и приведением их в состояние, пригодное для использования. Определение текущей оценочной стоимости в целях принятия к бухгалтерскому учету объекта нефинансового актива производится на основе цены, действующей на дату принятия к учету (оприходования) имущества, полученного безвозмездно, на данный или аналогичный вид имущества. Данные о действующей цене должны быть подтверждены документально, а в случаях невозможности документального подтверждения - экспертным путем. Таким образом, первый способ оценки такого имущества - акт эксперта - оценщика. В случае если дополнительных средств на оценщика нет, обратите внимание на другие способы подтверждения, предлагаемые п. 25 Инструкции 157н: При определении текущей оценочной стоимости в целях принятия к бухгалтерскому учету объекта нефинансового актива ко</w:t>
      </w:r>
      <w:r w:rsidR="000F7853">
        <w:rPr>
          <w:lang w:eastAsia="ru-RU"/>
        </w:rPr>
        <w:t>м</w:t>
      </w:r>
      <w:r>
        <w:rPr>
          <w:lang w:eastAsia="ru-RU"/>
        </w:rPr>
        <w:t>иссией по поступлению и выбытию активов, созданной в учреждении на постоянной основе, используются:</w:t>
      </w:r>
    </w:p>
    <w:p w:rsidR="00172F8A" w:rsidRDefault="00172F8A" w:rsidP="00050330">
      <w:pPr>
        <w:rPr>
          <w:lang w:eastAsia="ru-RU"/>
        </w:rPr>
      </w:pPr>
      <w:r>
        <w:rPr>
          <w:lang w:eastAsia="ru-RU"/>
        </w:rPr>
        <w:t>-</w:t>
      </w:r>
      <w:r>
        <w:rPr>
          <w:lang w:eastAsia="ru-RU"/>
        </w:rPr>
        <w:tab/>
        <w:t xml:space="preserve"> данные о ценах на аналогичные материальные ценности, полученные в письменной форме от организаций</w:t>
      </w:r>
    </w:p>
    <w:p w:rsidR="00172F8A" w:rsidRDefault="00172F8A" w:rsidP="00050330">
      <w:pPr>
        <w:rPr>
          <w:lang w:eastAsia="ru-RU"/>
        </w:rPr>
      </w:pPr>
      <w:r>
        <w:rPr>
          <w:lang w:eastAsia="ru-RU"/>
        </w:rPr>
        <w:t>-</w:t>
      </w:r>
      <w:r>
        <w:rPr>
          <w:lang w:eastAsia="ru-RU"/>
        </w:rPr>
        <w:tab/>
        <w:t xml:space="preserve"> сведения об уровне цен, имеющиеся у органов государственной статистики</w:t>
      </w:r>
    </w:p>
    <w:p w:rsidR="00A571CF" w:rsidRDefault="00172F8A" w:rsidP="00050330">
      <w:pPr>
        <w:rPr>
          <w:lang w:eastAsia="ru-RU"/>
        </w:rPr>
      </w:pPr>
      <w:r>
        <w:rPr>
          <w:lang w:eastAsia="ru-RU"/>
        </w:rPr>
        <w:t>-</w:t>
      </w:r>
      <w:r>
        <w:rPr>
          <w:lang w:eastAsia="ru-RU"/>
        </w:rPr>
        <w:tab/>
        <w:t xml:space="preserve"> сведения об уровне цен, находящиеся в средствах массовой информации и специальной литературе.</w:t>
      </w:r>
    </w:p>
    <w:p w:rsidR="00A571CF" w:rsidRDefault="00A571CF" w:rsidP="00A571CF">
      <w:pPr>
        <w:rPr>
          <w:lang w:eastAsia="ru-RU"/>
        </w:rPr>
      </w:pPr>
      <w:r>
        <w:rPr>
          <w:lang w:eastAsia="ru-RU"/>
        </w:rPr>
        <w:br w:type="page"/>
      </w:r>
    </w:p>
    <w:p w:rsidR="00A571CF" w:rsidRPr="00A571CF" w:rsidRDefault="00C20CB3" w:rsidP="00A571CF">
      <w:pPr>
        <w:pStyle w:val="1"/>
      </w:pPr>
      <w:bookmarkStart w:id="20" w:name="_Toc30083605"/>
      <w:r>
        <w:lastRenderedPageBreak/>
        <w:t>О п</w:t>
      </w:r>
      <w:r w:rsidR="00A571CF" w:rsidRPr="00DA0DE6">
        <w:t>ередач</w:t>
      </w:r>
      <w:r>
        <w:t>е</w:t>
      </w:r>
      <w:r w:rsidR="00A571CF" w:rsidRPr="00DA0DE6">
        <w:t xml:space="preserve"> автомобиля</w:t>
      </w:r>
      <w:bookmarkEnd w:id="20"/>
    </w:p>
    <w:p w:rsidR="00A571CF" w:rsidRDefault="00A571CF" w:rsidP="00A571CF"/>
    <w:p w:rsidR="00540C8A" w:rsidRDefault="00A571CF" w:rsidP="00D829FC">
      <w:r>
        <w:t xml:space="preserve">В соответствии с п.5 приказа </w:t>
      </w:r>
      <w:r w:rsidR="00DA0DE6">
        <w:t>департамента</w:t>
      </w:r>
      <w:r>
        <w:t xml:space="preserve"> 1747 все основные средства, находящиеся в оперативном управлении учреждени</w:t>
      </w:r>
      <w:r w:rsidR="00DA0DE6">
        <w:t>й</w:t>
      </w:r>
      <w:r>
        <w:t>,</w:t>
      </w:r>
      <w:r w:rsidR="00DA0DE6">
        <w:t xml:space="preserve"> которыми они не могут распоряжаться без согласия собственника, </w:t>
      </w:r>
      <w:r>
        <w:t>переда</w:t>
      </w:r>
      <w:r w:rsidR="00DA0DE6">
        <w:t>ются на основании решения собственника о передаче имущества.</w:t>
      </w:r>
      <w:r w:rsidR="00540C8A">
        <w:t xml:space="preserve"> </w:t>
      </w:r>
      <w:r w:rsidR="00DA0DE6">
        <w:t xml:space="preserve"> </w:t>
      </w:r>
    </w:p>
    <w:p w:rsidR="00540C8A" w:rsidRDefault="00540C8A" w:rsidP="00540C8A">
      <w:r>
        <w:t>Казенное учреждение не вправе отчуждать либо иным способом распоряжаться имуществом без согласия собственника имущества.</w:t>
      </w:r>
    </w:p>
    <w:p w:rsidR="00540C8A" w:rsidRDefault="00540C8A" w:rsidP="00540C8A">
      <w:pPr>
        <w:rPr>
          <w:sz w:val="22"/>
          <w:szCs w:val="21"/>
        </w:rPr>
      </w:pPr>
      <w:r>
        <w:rPr>
          <w:color w:val="000000"/>
        </w:rPr>
        <w:t xml:space="preserve">Автономное и бюджетное учреждение </w:t>
      </w:r>
      <w:r w:rsidRPr="00BA12E9">
        <w:rPr>
          <w:color w:val="000000"/>
        </w:rPr>
        <w:t xml:space="preserve">без согласия собственника не вправе распоряжаться </w:t>
      </w:r>
      <w:r>
        <w:rPr>
          <w:color w:val="000000"/>
        </w:rPr>
        <w:t>ОЦДИ</w:t>
      </w:r>
      <w:r w:rsidRPr="00BA12E9">
        <w:rPr>
          <w:color w:val="000000"/>
        </w:rPr>
        <w:t>,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w:t>
      </w:r>
      <w:r>
        <w:t>.</w:t>
      </w:r>
    </w:p>
    <w:p w:rsidR="00A571CF" w:rsidRDefault="00A571CF" w:rsidP="00D829FC">
      <w:r>
        <w:t>Собственник имущества издает приказ «О передаче имущества» от ЮЛ1 к ЮЛ2.</w:t>
      </w:r>
      <w:r w:rsidR="00540C8A">
        <w:t xml:space="preserve">  </w:t>
      </w:r>
      <w:proofErr w:type="gramStart"/>
      <w:r>
        <w:t xml:space="preserve">Причем </w:t>
      </w:r>
      <w:r w:rsidR="00540C8A">
        <w:t xml:space="preserve"> </w:t>
      </w:r>
      <w:r>
        <w:t>транспортные</w:t>
      </w:r>
      <w:proofErr w:type="gramEnd"/>
      <w:r>
        <w:t xml:space="preserve"> средства переда</w:t>
      </w:r>
      <w:r w:rsidR="00DA0DE6">
        <w:t xml:space="preserve">ются </w:t>
      </w:r>
      <w:r>
        <w:t>только через департамент.</w:t>
      </w:r>
      <w:r w:rsidR="00DA0DE6">
        <w:t xml:space="preserve"> </w:t>
      </w:r>
      <w:r>
        <w:t xml:space="preserve">В приказе о передаче </w:t>
      </w:r>
      <w:r w:rsidR="00DA0DE6">
        <w:t xml:space="preserve">имущества </w:t>
      </w:r>
      <w:r>
        <w:t>данны</w:t>
      </w:r>
      <w:r w:rsidR="00DA0DE6">
        <w:t>е</w:t>
      </w:r>
      <w:r>
        <w:t xml:space="preserve"> пункт</w:t>
      </w:r>
      <w:r w:rsidR="00DA0DE6">
        <w:t>ы</w:t>
      </w:r>
      <w:r>
        <w:t xml:space="preserve"> выгляд</w:t>
      </w:r>
      <w:r w:rsidR="00DA0DE6">
        <w:t>ят</w:t>
      </w:r>
      <w:r>
        <w:t xml:space="preserve"> в следующей редакции:</w:t>
      </w:r>
    </w:p>
    <w:p w:rsidR="00A571CF" w:rsidRPr="00D829FC" w:rsidRDefault="00D829FC" w:rsidP="00D829FC">
      <w:r w:rsidRPr="00D829FC">
        <w:t>«</w:t>
      </w:r>
      <w:r w:rsidR="00A571CF" w:rsidRPr="00D829FC">
        <w:t>2.</w:t>
      </w:r>
      <w:r w:rsidR="00A571CF" w:rsidRPr="00D829FC">
        <w:tab/>
        <w:t>ЮЛ</w:t>
      </w:r>
      <w:r w:rsidR="00540C8A">
        <w:t xml:space="preserve"> </w:t>
      </w:r>
      <w:proofErr w:type="gramStart"/>
      <w:r w:rsidR="00A571CF" w:rsidRPr="00D829FC">
        <w:t>1</w:t>
      </w:r>
      <w:r w:rsidR="00540C8A">
        <w:t xml:space="preserve"> </w:t>
      </w:r>
      <w:r w:rsidR="00A571CF" w:rsidRPr="00D829FC">
        <w:t>:</w:t>
      </w:r>
      <w:proofErr w:type="gramEnd"/>
    </w:p>
    <w:p w:rsidR="00A571CF" w:rsidRPr="00D829FC" w:rsidRDefault="00A571CF" w:rsidP="00D829FC">
      <w:r w:rsidRPr="00D829FC">
        <w:t>2.1.</w:t>
      </w:r>
      <w:r w:rsidRPr="00D829FC">
        <w:tab/>
        <w:t>Снять с балансового учета государственное имущество, и передать его в департамент;</w:t>
      </w:r>
    </w:p>
    <w:p w:rsidR="00A571CF" w:rsidRPr="00D829FC" w:rsidRDefault="00A571CF" w:rsidP="00D829FC">
      <w:r w:rsidRPr="00D829FC">
        <w:t>2.2.</w:t>
      </w:r>
      <w:r w:rsidRPr="00D829FC">
        <w:tab/>
        <w:t>Обеспечить оформление акта приема-передачи по форме, утвержденной приказом Минфина России от 30.03.2015 № 52н.</w:t>
      </w:r>
    </w:p>
    <w:p w:rsidR="00A571CF" w:rsidRPr="00D829FC" w:rsidRDefault="00A571CF" w:rsidP="00D829FC">
      <w:r w:rsidRPr="00D829FC">
        <w:t>3.</w:t>
      </w:r>
      <w:r w:rsidRPr="00D829FC">
        <w:tab/>
        <w:t>Отделу б</w:t>
      </w:r>
      <w:r w:rsidR="00540C8A">
        <w:t xml:space="preserve">юджетного учета имущества казны </w:t>
      </w:r>
      <w:r w:rsidRPr="00D829FC">
        <w:t>и отчетности департамента:</w:t>
      </w:r>
    </w:p>
    <w:p w:rsidR="00A571CF" w:rsidRPr="00D829FC" w:rsidRDefault="00A571CF" w:rsidP="00D829FC">
      <w:r w:rsidRPr="00D829FC">
        <w:t>3.1.</w:t>
      </w:r>
      <w:r w:rsidRPr="00D829FC">
        <w:tab/>
        <w:t>Принять на балансовый учет государственное имущество, согласно представленным актам приема-передачи по форме, утвержденной приказом Минфина России от 30.03.2015 №52н;</w:t>
      </w:r>
    </w:p>
    <w:p w:rsidR="00A571CF" w:rsidRPr="00D829FC" w:rsidRDefault="00A571CF" w:rsidP="00D829FC">
      <w:r w:rsidRPr="00D829FC">
        <w:t>3.2.</w:t>
      </w:r>
      <w:r w:rsidRPr="00D829FC">
        <w:tab/>
        <w:t>Передать на балансовый учет ЮЛ2 имущество Воронежской области, подготовив акты приема-передачи по форме, утвержденной приказом Минфина России от 30.03.2015 № 52н.</w:t>
      </w:r>
      <w:r w:rsidR="00D829FC" w:rsidRPr="00D829FC">
        <w:t>»</w:t>
      </w:r>
    </w:p>
    <w:p w:rsidR="00A571CF" w:rsidRDefault="00A571CF" w:rsidP="00D829FC">
      <w:r>
        <w:t xml:space="preserve">ЮЛ1 готовит </w:t>
      </w:r>
      <w:r w:rsidR="00DA0DE6">
        <w:t xml:space="preserve">в департамент </w:t>
      </w:r>
      <w:r w:rsidR="00D829FC" w:rsidRPr="00D829FC">
        <w:t>Акт о приеме-передаче объектов нефинансовых активов (далее – акт)</w:t>
      </w:r>
      <w:r w:rsidR="00BD074D">
        <w:t xml:space="preserve"> </w:t>
      </w:r>
      <w:r>
        <w:t xml:space="preserve">на вход, </w:t>
      </w:r>
      <w:r w:rsidR="00DA0DE6">
        <w:t>а департамент</w:t>
      </w:r>
      <w:r>
        <w:t xml:space="preserve"> делает акт на выход для ЮЛ2, причем дата входа и дата выхода </w:t>
      </w:r>
      <w:r w:rsidR="00BD074D">
        <w:t>совпадают</w:t>
      </w:r>
      <w:r>
        <w:t>.</w:t>
      </w:r>
    </w:p>
    <w:p w:rsidR="00A571CF" w:rsidRDefault="00A571CF" w:rsidP="00D829FC">
      <w:r>
        <w:t>В течении 10 дней ЮЛ</w:t>
      </w:r>
      <w:proofErr w:type="gramStart"/>
      <w:r>
        <w:t>2  регистр</w:t>
      </w:r>
      <w:r w:rsidR="00BD074D">
        <w:t>ирует</w:t>
      </w:r>
      <w:proofErr w:type="gramEnd"/>
      <w:r w:rsidR="00BD074D">
        <w:t xml:space="preserve"> автомобиль </w:t>
      </w:r>
      <w:r>
        <w:t>в</w:t>
      </w:r>
      <w:r w:rsidR="00BD074D">
        <w:t xml:space="preserve"> ГИБДД на себя на основании приказа департамента</w:t>
      </w:r>
      <w:r>
        <w:t xml:space="preserve"> и актов.</w:t>
      </w:r>
      <w:r w:rsidR="00540C8A">
        <w:t xml:space="preserve"> </w:t>
      </w:r>
      <w:r w:rsidR="00BD074D">
        <w:t xml:space="preserve">Департамент </w:t>
      </w:r>
      <w:r>
        <w:t>собственник</w:t>
      </w:r>
      <w:r w:rsidR="00BD074D">
        <w:t xml:space="preserve">ом </w:t>
      </w:r>
      <w:proofErr w:type="gramStart"/>
      <w:r w:rsidR="00BD074D">
        <w:t xml:space="preserve">является </w:t>
      </w:r>
      <w:r>
        <w:t xml:space="preserve"> менее</w:t>
      </w:r>
      <w:proofErr w:type="gramEnd"/>
      <w:r>
        <w:t xml:space="preserve"> одних суток</w:t>
      </w:r>
      <w:r w:rsidR="00BD074D">
        <w:t xml:space="preserve">, </w:t>
      </w:r>
      <w:r>
        <w:t xml:space="preserve">в связи с чем штамп в ПТС, что </w:t>
      </w:r>
      <w:r w:rsidR="00BD074D">
        <w:t>департамент</w:t>
      </w:r>
      <w:r>
        <w:t xml:space="preserve"> являлся собственником не ставится.</w:t>
      </w:r>
    </w:p>
    <w:sectPr w:rsidR="00A57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B7359"/>
    <w:multiLevelType w:val="hybridMultilevel"/>
    <w:tmpl w:val="F26CDC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B3"/>
    <w:rsid w:val="00016E38"/>
    <w:rsid w:val="00050330"/>
    <w:rsid w:val="00075820"/>
    <w:rsid w:val="00092A84"/>
    <w:rsid w:val="000A20C6"/>
    <w:rsid w:val="000D2520"/>
    <w:rsid w:val="000F7853"/>
    <w:rsid w:val="0014330B"/>
    <w:rsid w:val="00172F8A"/>
    <w:rsid w:val="0020160A"/>
    <w:rsid w:val="002017EA"/>
    <w:rsid w:val="00212702"/>
    <w:rsid w:val="002273AC"/>
    <w:rsid w:val="00297E17"/>
    <w:rsid w:val="00372D3C"/>
    <w:rsid w:val="003B6919"/>
    <w:rsid w:val="004A0C58"/>
    <w:rsid w:val="004B6BC0"/>
    <w:rsid w:val="004E651C"/>
    <w:rsid w:val="00540C8A"/>
    <w:rsid w:val="0055521C"/>
    <w:rsid w:val="00584C1E"/>
    <w:rsid w:val="005A68B3"/>
    <w:rsid w:val="005C6BC1"/>
    <w:rsid w:val="00606A7F"/>
    <w:rsid w:val="006D1C96"/>
    <w:rsid w:val="00752C73"/>
    <w:rsid w:val="0076158A"/>
    <w:rsid w:val="007630E8"/>
    <w:rsid w:val="0078138B"/>
    <w:rsid w:val="007B020E"/>
    <w:rsid w:val="007B559D"/>
    <w:rsid w:val="007C5BDE"/>
    <w:rsid w:val="008928D8"/>
    <w:rsid w:val="00995A6E"/>
    <w:rsid w:val="009B4D67"/>
    <w:rsid w:val="009E382D"/>
    <w:rsid w:val="009E7447"/>
    <w:rsid w:val="00A571CF"/>
    <w:rsid w:val="00A91F87"/>
    <w:rsid w:val="00AC019E"/>
    <w:rsid w:val="00B6428C"/>
    <w:rsid w:val="00B75193"/>
    <w:rsid w:val="00B81AB3"/>
    <w:rsid w:val="00BC6002"/>
    <w:rsid w:val="00BD074D"/>
    <w:rsid w:val="00C20CB3"/>
    <w:rsid w:val="00C637A6"/>
    <w:rsid w:val="00CA03CB"/>
    <w:rsid w:val="00CE2C94"/>
    <w:rsid w:val="00D11C02"/>
    <w:rsid w:val="00D1318F"/>
    <w:rsid w:val="00D2271E"/>
    <w:rsid w:val="00D54F52"/>
    <w:rsid w:val="00D829FC"/>
    <w:rsid w:val="00DA0DE6"/>
    <w:rsid w:val="00DB646C"/>
    <w:rsid w:val="00E27896"/>
    <w:rsid w:val="00E533D4"/>
    <w:rsid w:val="00E60770"/>
    <w:rsid w:val="00E64063"/>
    <w:rsid w:val="00EE57E5"/>
    <w:rsid w:val="00EF43F8"/>
    <w:rsid w:val="00F47BA5"/>
    <w:rsid w:val="00F62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150AA-BF69-4F3F-8957-58C7A54C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C02"/>
    <w:pPr>
      <w:spacing w:after="160" w:line="259" w:lineRule="auto"/>
      <w:ind w:firstLine="709"/>
      <w:jc w:val="both"/>
    </w:pPr>
    <w:rPr>
      <w:rFonts w:ascii="Times New Roman" w:hAnsi="Times New Roman"/>
      <w:sz w:val="28"/>
      <w:szCs w:val="28"/>
      <w:lang w:eastAsia="en-US"/>
    </w:rPr>
  </w:style>
  <w:style w:type="paragraph" w:styleId="1">
    <w:name w:val="heading 1"/>
    <w:basedOn w:val="a"/>
    <w:next w:val="a"/>
    <w:link w:val="10"/>
    <w:uiPriority w:val="9"/>
    <w:qFormat/>
    <w:rsid w:val="00D2271E"/>
    <w:pPr>
      <w:keepNext/>
      <w:keepLines/>
      <w:spacing w:before="240" w:after="0"/>
      <w:jc w:val="center"/>
      <w:outlineLvl w:val="0"/>
    </w:pPr>
    <w:rPr>
      <w:rFonts w:eastAsiaTheme="majorEastAsia"/>
      <w:b/>
      <w:color w:val="000000" w:themeColor="text1"/>
      <w:sz w:val="32"/>
      <w:szCs w:val="32"/>
    </w:rPr>
  </w:style>
  <w:style w:type="paragraph" w:styleId="2">
    <w:name w:val="heading 2"/>
    <w:basedOn w:val="a"/>
    <w:next w:val="a"/>
    <w:link w:val="20"/>
    <w:uiPriority w:val="9"/>
    <w:unhideWhenUsed/>
    <w:qFormat/>
    <w:rsid w:val="00D227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227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271E"/>
    <w:rPr>
      <w:rFonts w:ascii="Times New Roman" w:eastAsiaTheme="majorEastAsia" w:hAnsi="Times New Roman"/>
      <w:b/>
      <w:color w:val="000000" w:themeColor="text1"/>
      <w:sz w:val="32"/>
      <w:szCs w:val="32"/>
      <w:lang w:eastAsia="en-US"/>
    </w:rPr>
  </w:style>
  <w:style w:type="character" w:customStyle="1" w:styleId="20">
    <w:name w:val="Заголовок 2 Знак"/>
    <w:basedOn w:val="a0"/>
    <w:link w:val="2"/>
    <w:uiPriority w:val="9"/>
    <w:rsid w:val="00D2271E"/>
    <w:rPr>
      <w:rFonts w:asciiTheme="majorHAnsi" w:eastAsiaTheme="majorEastAsia" w:hAnsiTheme="majorHAnsi" w:cstheme="majorBidi"/>
      <w:color w:val="2E74B5" w:themeColor="accent1" w:themeShade="BF"/>
      <w:sz w:val="26"/>
      <w:szCs w:val="26"/>
      <w:lang w:eastAsia="en-US"/>
    </w:rPr>
  </w:style>
  <w:style w:type="character" w:customStyle="1" w:styleId="30">
    <w:name w:val="Заголовок 3 Знак"/>
    <w:basedOn w:val="a0"/>
    <w:link w:val="3"/>
    <w:uiPriority w:val="9"/>
    <w:rsid w:val="00D2271E"/>
    <w:rPr>
      <w:rFonts w:asciiTheme="majorHAnsi" w:eastAsiaTheme="majorEastAsia" w:hAnsiTheme="majorHAnsi" w:cstheme="majorBidi"/>
      <w:color w:val="1F4D78" w:themeColor="accent1" w:themeShade="7F"/>
      <w:sz w:val="24"/>
      <w:szCs w:val="24"/>
      <w:lang w:eastAsia="en-US"/>
    </w:rPr>
  </w:style>
  <w:style w:type="paragraph" w:styleId="a3">
    <w:name w:val="Title"/>
    <w:basedOn w:val="a"/>
    <w:next w:val="a"/>
    <w:link w:val="a4"/>
    <w:uiPriority w:val="10"/>
    <w:qFormat/>
    <w:rsid w:val="00D227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D2271E"/>
    <w:rPr>
      <w:rFonts w:asciiTheme="majorHAnsi" w:eastAsiaTheme="majorEastAsia" w:hAnsiTheme="majorHAnsi" w:cstheme="majorBidi"/>
      <w:spacing w:val="-10"/>
      <w:kern w:val="28"/>
      <w:sz w:val="56"/>
      <w:szCs w:val="56"/>
      <w:lang w:eastAsia="en-US"/>
    </w:rPr>
  </w:style>
  <w:style w:type="paragraph" w:styleId="a5">
    <w:name w:val="TOC Heading"/>
    <w:basedOn w:val="1"/>
    <w:next w:val="a"/>
    <w:uiPriority w:val="39"/>
    <w:unhideWhenUsed/>
    <w:qFormat/>
    <w:rsid w:val="00E64063"/>
    <w:pPr>
      <w:jc w:val="left"/>
      <w:outlineLvl w:val="9"/>
    </w:pPr>
    <w:rPr>
      <w:rFonts w:asciiTheme="majorHAnsi" w:hAnsiTheme="majorHAnsi" w:cstheme="majorBidi"/>
      <w:b w:val="0"/>
      <w:color w:val="2E74B5" w:themeColor="accent1" w:themeShade="BF"/>
      <w:lang w:eastAsia="ru-RU"/>
    </w:rPr>
  </w:style>
  <w:style w:type="paragraph" w:styleId="11">
    <w:name w:val="toc 1"/>
    <w:basedOn w:val="a"/>
    <w:next w:val="a"/>
    <w:autoRedefine/>
    <w:uiPriority w:val="39"/>
    <w:unhideWhenUsed/>
    <w:rsid w:val="00E64063"/>
    <w:pPr>
      <w:spacing w:after="100"/>
    </w:pPr>
  </w:style>
  <w:style w:type="character" w:styleId="a6">
    <w:name w:val="Hyperlink"/>
    <w:basedOn w:val="a0"/>
    <w:uiPriority w:val="99"/>
    <w:unhideWhenUsed/>
    <w:rsid w:val="00E64063"/>
    <w:rPr>
      <w:color w:val="0563C1" w:themeColor="hyperlink"/>
      <w:u w:val="single"/>
    </w:rPr>
  </w:style>
  <w:style w:type="paragraph" w:customStyle="1" w:styleId="ConsPlusNormal">
    <w:name w:val="ConsPlusNormal"/>
    <w:rsid w:val="009B4D67"/>
    <w:pPr>
      <w:widowControl w:val="0"/>
      <w:autoSpaceDE w:val="0"/>
      <w:autoSpaceDN w:val="0"/>
    </w:pPr>
    <w:rPr>
      <w:rFonts w:eastAsia="Times New Roman" w:cs="Calibri"/>
      <w:sz w:val="22"/>
    </w:rPr>
  </w:style>
  <w:style w:type="character" w:customStyle="1" w:styleId="a7">
    <w:name w:val="Должность Знак"/>
    <w:basedOn w:val="a0"/>
    <w:link w:val="a8"/>
    <w:locked/>
    <w:rsid w:val="00584C1E"/>
    <w:rPr>
      <w:i/>
      <w:iCs/>
    </w:rPr>
  </w:style>
  <w:style w:type="paragraph" w:customStyle="1" w:styleId="a8">
    <w:name w:val="Должность"/>
    <w:basedOn w:val="a"/>
    <w:link w:val="a7"/>
    <w:rsid w:val="00584C1E"/>
    <w:pPr>
      <w:spacing w:before="120" w:after="0" w:line="240" w:lineRule="auto"/>
      <w:ind w:firstLine="0"/>
      <w:jc w:val="left"/>
    </w:pPr>
    <w:rPr>
      <w:rFonts w:ascii="Calibri" w:hAnsi="Calibri"/>
      <w:i/>
      <w:iCs/>
      <w:sz w:val="20"/>
      <w:szCs w:val="20"/>
      <w:lang w:eastAsia="ru-RU"/>
    </w:rPr>
  </w:style>
  <w:style w:type="paragraph" w:styleId="a9">
    <w:name w:val="Normal (Web)"/>
    <w:basedOn w:val="a"/>
    <w:uiPriority w:val="99"/>
    <w:semiHidden/>
    <w:unhideWhenUsed/>
    <w:rsid w:val="00CE2C94"/>
    <w:pPr>
      <w:spacing w:before="100" w:beforeAutospacing="1" w:after="100" w:afterAutospacing="1" w:line="240" w:lineRule="auto"/>
      <w:ind w:firstLine="0"/>
      <w:jc w:val="left"/>
    </w:pPr>
    <w:rPr>
      <w:rFonts w:eastAsia="Times New Roman"/>
      <w:sz w:val="24"/>
      <w:szCs w:val="24"/>
      <w:lang w:eastAsia="ru-RU"/>
    </w:rPr>
  </w:style>
  <w:style w:type="paragraph" w:customStyle="1" w:styleId="aa">
    <w:name w:val="Обычный.Название подразделения"/>
    <w:rsid w:val="000D2520"/>
    <w:rPr>
      <w:rFonts w:ascii="SchoolBook" w:eastAsia="Times New Roman" w:hAnsi="SchoolBook"/>
      <w:sz w:val="28"/>
    </w:rPr>
  </w:style>
  <w:style w:type="paragraph" w:styleId="ab">
    <w:name w:val="List Paragraph"/>
    <w:basedOn w:val="a"/>
    <w:uiPriority w:val="34"/>
    <w:qFormat/>
    <w:rsid w:val="002017EA"/>
    <w:pPr>
      <w:spacing w:line="256" w:lineRule="auto"/>
      <w:ind w:left="720" w:firstLine="0"/>
      <w:contextualSpacing/>
      <w:jc w:val="left"/>
    </w:pPr>
    <w:rPr>
      <w:rFonts w:asciiTheme="minorHAnsi" w:eastAsiaTheme="minorHAnsi" w:hAnsiTheme="minorHAnsi" w:cstheme="minorBidi"/>
      <w:sz w:val="22"/>
      <w:szCs w:val="22"/>
    </w:rPr>
  </w:style>
  <w:style w:type="paragraph" w:customStyle="1" w:styleId="ConsPlusTitle">
    <w:name w:val="ConsPlusTitle"/>
    <w:rsid w:val="007630E8"/>
    <w:pPr>
      <w:widowControl w:val="0"/>
      <w:autoSpaceDE w:val="0"/>
      <w:autoSpaceDN w:val="0"/>
    </w:pPr>
    <w:rPr>
      <w:rFonts w:eastAsia="Times New Roman" w:cs="Calibri"/>
      <w:b/>
      <w:sz w:val="22"/>
    </w:rPr>
  </w:style>
  <w:style w:type="paragraph" w:styleId="ac">
    <w:name w:val="Plain Text"/>
    <w:basedOn w:val="a"/>
    <w:link w:val="ad"/>
    <w:uiPriority w:val="99"/>
    <w:semiHidden/>
    <w:unhideWhenUsed/>
    <w:rsid w:val="00A571CF"/>
    <w:pPr>
      <w:spacing w:after="0" w:line="240" w:lineRule="auto"/>
      <w:ind w:firstLine="0"/>
      <w:jc w:val="left"/>
    </w:pPr>
    <w:rPr>
      <w:rFonts w:ascii="Calibri" w:eastAsiaTheme="minorHAnsi" w:hAnsi="Calibri" w:cstheme="minorBidi"/>
      <w:sz w:val="22"/>
      <w:szCs w:val="21"/>
    </w:rPr>
  </w:style>
  <w:style w:type="character" w:customStyle="1" w:styleId="ad">
    <w:name w:val="Текст Знак"/>
    <w:basedOn w:val="a0"/>
    <w:link w:val="ac"/>
    <w:uiPriority w:val="99"/>
    <w:semiHidden/>
    <w:rsid w:val="00A571CF"/>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72050">
      <w:bodyDiv w:val="1"/>
      <w:marLeft w:val="0"/>
      <w:marRight w:val="0"/>
      <w:marTop w:val="0"/>
      <w:marBottom w:val="0"/>
      <w:divBdr>
        <w:top w:val="none" w:sz="0" w:space="0" w:color="auto"/>
        <w:left w:val="none" w:sz="0" w:space="0" w:color="auto"/>
        <w:bottom w:val="none" w:sz="0" w:space="0" w:color="auto"/>
        <w:right w:val="none" w:sz="0" w:space="0" w:color="auto"/>
      </w:divBdr>
    </w:div>
    <w:div w:id="492767778">
      <w:bodyDiv w:val="1"/>
      <w:marLeft w:val="0"/>
      <w:marRight w:val="0"/>
      <w:marTop w:val="0"/>
      <w:marBottom w:val="0"/>
      <w:divBdr>
        <w:top w:val="none" w:sz="0" w:space="0" w:color="auto"/>
        <w:left w:val="none" w:sz="0" w:space="0" w:color="auto"/>
        <w:bottom w:val="none" w:sz="0" w:space="0" w:color="auto"/>
        <w:right w:val="none" w:sz="0" w:space="0" w:color="auto"/>
      </w:divBdr>
    </w:div>
    <w:div w:id="1036656723">
      <w:bodyDiv w:val="1"/>
      <w:marLeft w:val="0"/>
      <w:marRight w:val="0"/>
      <w:marTop w:val="0"/>
      <w:marBottom w:val="0"/>
      <w:divBdr>
        <w:top w:val="none" w:sz="0" w:space="0" w:color="auto"/>
        <w:left w:val="none" w:sz="0" w:space="0" w:color="auto"/>
        <w:bottom w:val="none" w:sz="0" w:space="0" w:color="auto"/>
        <w:right w:val="none" w:sz="0" w:space="0" w:color="auto"/>
      </w:divBdr>
    </w:div>
    <w:div w:id="202034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A8F4C8B045722AAB9279D0B867FB08A7D45DC4EFE2506D867CC0F7DCFAFCB9CF1DF842E73032AAA2C9A3D063A533D6A6DEF2C7AE87F622fDB9I" TargetMode="External"/><Relationship Id="rId13" Type="http://schemas.openxmlformats.org/officeDocument/2006/relationships/hyperlink" Target="consultantplus://offline/ref=F5A8F4C8B045722AAB9279D0B867FB08A7D65ECAEDEB506D867CC0F7DCFAFCB9CF1DF847E33639FCF586A28C26F520D6A2DEF1C6B1f8BCI" TargetMode="External"/><Relationship Id="rId18" Type="http://schemas.openxmlformats.org/officeDocument/2006/relationships/hyperlink" Target="consultantplus://offline/ref=4ED5FDBAB107D58CC6402E2F7E66BCE75825BF9309642CA332AA22F1DF1A3126B3B640B1CABC62E8920E976731B862E408B39243204B5434h4Z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ED5FDBAB107D58CC6402E2F7E66BCE75B25B593066C2CA332AA22F1DF1A3126B3B640B1CABC64E99A0E976731B862E408B39243204B5434h4Z4M" TargetMode="External"/><Relationship Id="rId7" Type="http://schemas.openxmlformats.org/officeDocument/2006/relationships/hyperlink" Target="mailto:gavo@arsvo.ru" TargetMode="External"/><Relationship Id="rId12" Type="http://schemas.openxmlformats.org/officeDocument/2006/relationships/hyperlink" Target="consultantplus://offline/ref=F5A8F4C8B045722AAB9279D0B867FB08A7D75CC7EBE1506D867CC0F7DCFAFCB9CF1DF842E43737A3F093B3D42AF13BC9A2C1EDC4B084fFBFI" TargetMode="External"/><Relationship Id="rId17" Type="http://schemas.openxmlformats.org/officeDocument/2006/relationships/hyperlink" Target="consultantplus://offline/ref=4ED5FDBAB107D58CC6402E2F7E66BCE75825BF9309642CA332AA22F1DF1A3126B3B640B1CABC62EA960E976731B862E408B39243204B5434h4Z4M" TargetMode="External"/><Relationship Id="rId25" Type="http://schemas.openxmlformats.org/officeDocument/2006/relationships/hyperlink" Target="consultantplus://offline/ref=2616DDD406EE6E8C755D1165461B3CF2491D67E56C23FBAE58ACA213335C0D790A24D4D008B6EE99E20F4E9693L6M4N" TargetMode="External"/><Relationship Id="rId2" Type="http://schemas.openxmlformats.org/officeDocument/2006/relationships/numbering" Target="numbering.xml"/><Relationship Id="rId16" Type="http://schemas.openxmlformats.org/officeDocument/2006/relationships/hyperlink" Target="consultantplus://offline/ref=4ED5FDBAB107D58CC6402E2F7E66BCE75825BF9309642CA332AA22F1DF1A3126B3B640B1CABC62EB970E976731B862E408B39243204B5434h4Z4M" TargetMode="External"/><Relationship Id="rId20" Type="http://schemas.openxmlformats.org/officeDocument/2006/relationships/hyperlink" Target="consultantplus://offline/ref=4ED5FDBAB107D58CC6402E2F7E66BCE75B25B593066C2CA332AA22F1DF1A3126B3B640B1CABC64E99A0E976731B862E408B39243204B5434h4Z4M" TargetMode="External"/><Relationship Id="rId1" Type="http://schemas.openxmlformats.org/officeDocument/2006/relationships/customXml" Target="../customXml/item1.xml"/><Relationship Id="rId6" Type="http://schemas.openxmlformats.org/officeDocument/2006/relationships/hyperlink" Target="consultantplus://offline/ref=1EF755C4370FA147D41147CBF8E758387646B433BAE383AD4D668D78B7M5uDL" TargetMode="External"/><Relationship Id="rId11" Type="http://schemas.openxmlformats.org/officeDocument/2006/relationships/hyperlink" Target="consultantplus://offline/ref=F5A8F4C8B045722AAB9279D0B867FB08A6D55ACBE8EB506D867CC0F7DCFAFCB9CF1DF842E73032A9A6C9A3D063A533D6A6DEF2C7AE87F622fDB9I" TargetMode="External"/><Relationship Id="rId24" Type="http://schemas.openxmlformats.org/officeDocument/2006/relationships/hyperlink" Target="consultantplus://offline/ref=4ED5FDBAB107D58CC6402E2F7E66BCE75B25B593066C2CA332AA22F1DF1A3126B3B640B1CABD6BED930E976731B862E408B39243204B5434h4Z4M" TargetMode="External"/><Relationship Id="rId5" Type="http://schemas.openxmlformats.org/officeDocument/2006/relationships/webSettings" Target="webSettings.xml"/><Relationship Id="rId15" Type="http://schemas.openxmlformats.org/officeDocument/2006/relationships/hyperlink" Target="consultantplus://offline/ref=4ED5FDBAB107D58CC6402E2F7E66BCE75825BF9309642CA332AA22F1DF1A3126B3B640B1CABC62EA950E976731B862E408B39243204B5434h4Z4M" TargetMode="External"/><Relationship Id="rId23" Type="http://schemas.openxmlformats.org/officeDocument/2006/relationships/hyperlink" Target="consultantplus://offline/ref=4ED5FDBAB107D58CC6402E2F7E66BCE75B25B593066C2CA332AA22F1DF1A3126B3B640B1CABC64EE920E976731B862E408B39243204B5434h4Z4M" TargetMode="External"/><Relationship Id="rId10" Type="http://schemas.openxmlformats.org/officeDocument/2006/relationships/hyperlink" Target="consultantplus://offline/ref=F5A8F4C8B045722AAB9279D0B867FB08A5D65CC7E8E0506D867CC0F7DCFAFCB9CF1DF842E73032A9A0C9A3D063A533D6A6DEF2C7AE87F622fDB9I" TargetMode="External"/><Relationship Id="rId19" Type="http://schemas.openxmlformats.org/officeDocument/2006/relationships/hyperlink" Target="consultantplus://offline/ref=4ED5FDBAB107D58CC6402E2F7E66BCE75B25B593066C2CA332AA22F1DF1A3126B3B640B1CABD6BED920E976731B862E408B39243204B5434h4Z4M" TargetMode="External"/><Relationship Id="rId4" Type="http://schemas.openxmlformats.org/officeDocument/2006/relationships/settings" Target="settings.xml"/><Relationship Id="rId9" Type="http://schemas.openxmlformats.org/officeDocument/2006/relationships/hyperlink" Target="consultantplus://offline/ref=F5A8F4C8B045722AAB9279D0B867FB08A7D45DC4EFE2506D867CC0F7DCFAFCB9CF1DF842E73032ADA5C9A3D063A533D6A6DEF2C7AE87F622fDB9I" TargetMode="External"/><Relationship Id="rId14" Type="http://schemas.openxmlformats.org/officeDocument/2006/relationships/hyperlink" Target="consultantplus://offline/ref=4ED5FDBAB107D58CC6402E2F7E66BCE75825BF9309642CA332AA22F1DF1A3126A1B618BDC8B97CEB911BC13674hEZ4M" TargetMode="External"/><Relationship Id="rId22" Type="http://schemas.openxmlformats.org/officeDocument/2006/relationships/hyperlink" Target="consultantplus://offline/ref=4ED5FDBAB107D58CC6402E2F7E66BCE75B25B593066C2CA332AA22F1DF1A3126B3B640B1CABE60EE9A0E976731B862E408B39243204B5434h4Z4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3DED5-58AA-4547-A06B-5B461A58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25</Pages>
  <Words>6683</Words>
  <Characters>38099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Рудый Валерий Сергеевич</dc:creator>
  <cp:keywords/>
  <dc:description/>
  <cp:lastModifiedBy>Рудый Валерий Сергеевич</cp:lastModifiedBy>
  <cp:revision>49</cp:revision>
  <dcterms:created xsi:type="dcterms:W3CDTF">2018-07-19T07:33:00Z</dcterms:created>
  <dcterms:modified xsi:type="dcterms:W3CDTF">2020-01-16T13:13:00Z</dcterms:modified>
</cp:coreProperties>
</file>